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8AFE2" w14:textId="0F8DFEC6" w:rsidR="008C04EB" w:rsidRDefault="00E81926" w:rsidP="00D41971">
      <w:pPr>
        <w:spacing w:line="480" w:lineRule="auto"/>
        <w:jc w:val="center"/>
        <w:rPr>
          <w:rFonts w:ascii="Times New Roman" w:hAnsi="Times New Roman" w:cs="Times New Roman"/>
          <w:b/>
          <w:bCs/>
        </w:rPr>
      </w:pPr>
      <w:r w:rsidRPr="005A42A0">
        <w:rPr>
          <w:rFonts w:ascii="Times New Roman" w:hAnsi="Times New Roman" w:cs="Times New Roman"/>
          <w:b/>
          <w:bCs/>
        </w:rPr>
        <w:t>The Contagious Emotions: Positive, Arousing and Empowering Emotions Determine Share and Purchase Intention</w:t>
      </w:r>
      <w:r w:rsidR="007A60D3">
        <w:rPr>
          <w:rFonts w:ascii="Times New Roman" w:hAnsi="Times New Roman" w:cs="Times New Roman"/>
          <w:b/>
          <w:bCs/>
        </w:rPr>
        <w:t>s</w:t>
      </w:r>
      <w:r w:rsidRPr="005A42A0">
        <w:rPr>
          <w:rFonts w:ascii="Times New Roman" w:hAnsi="Times New Roman" w:cs="Times New Roman"/>
          <w:b/>
          <w:bCs/>
        </w:rPr>
        <w:t xml:space="preserve"> in Viral Advertising</w:t>
      </w:r>
    </w:p>
    <w:p w14:paraId="55739AC4" w14:textId="77777777" w:rsidR="00D41971" w:rsidRPr="005A42A0" w:rsidRDefault="00D41971" w:rsidP="00D41971">
      <w:pPr>
        <w:spacing w:line="480" w:lineRule="auto"/>
        <w:jc w:val="center"/>
        <w:rPr>
          <w:rFonts w:ascii="Times New Roman" w:hAnsi="Times New Roman" w:cs="Times New Roman"/>
          <w:b/>
          <w:bCs/>
        </w:rPr>
      </w:pPr>
    </w:p>
    <w:p w14:paraId="0E37D5CF" w14:textId="77777777" w:rsidR="005C4968" w:rsidRDefault="005C4968" w:rsidP="00D41971">
      <w:pPr>
        <w:spacing w:line="480" w:lineRule="auto"/>
        <w:jc w:val="center"/>
        <w:rPr>
          <w:rFonts w:ascii="Times New Roman" w:hAnsi="Times New Roman" w:cs="Times New Roman"/>
          <w:b/>
          <w:bCs/>
        </w:rPr>
      </w:pPr>
      <w:r>
        <w:rPr>
          <w:rFonts w:ascii="Times New Roman" w:hAnsi="Times New Roman" w:cs="Times New Roman"/>
          <w:b/>
          <w:bCs/>
        </w:rPr>
        <w:t>Abstract</w:t>
      </w:r>
    </w:p>
    <w:p w14:paraId="3CD3BDB3" w14:textId="238B5868" w:rsidR="005C4968" w:rsidRDefault="005C4968" w:rsidP="00D41971">
      <w:pPr>
        <w:spacing w:line="480" w:lineRule="auto"/>
        <w:ind w:firstLine="720"/>
        <w:rPr>
          <w:rFonts w:ascii="Times New Roman" w:hAnsi="Times New Roman" w:cs="Times New Roman"/>
          <w:lang w:eastAsia="zh-CN"/>
        </w:rPr>
      </w:pPr>
      <w:r>
        <w:rPr>
          <w:rFonts w:ascii="Times New Roman" w:hAnsi="Times New Roman" w:cs="Times New Roman"/>
          <w:lang w:eastAsia="zh-CN"/>
        </w:rPr>
        <w:t>The current study adopts the theoretical framework of three-factor theory of emotions (i.e., Pleasure-Arousal-Dominance) to empirically test the role of emotions in influencing share and purchase intentions in the context of viral advertising. The results confirmed the positive role of Pleasure</w:t>
      </w:r>
      <w:r w:rsidR="007A60D3">
        <w:rPr>
          <w:rFonts w:ascii="Times New Roman" w:hAnsi="Times New Roman" w:cs="Times New Roman"/>
          <w:lang w:eastAsia="zh-CN"/>
        </w:rPr>
        <w:t xml:space="preserve">, </w:t>
      </w:r>
      <w:r>
        <w:rPr>
          <w:rFonts w:ascii="Times New Roman" w:hAnsi="Times New Roman" w:cs="Times New Roman"/>
          <w:lang w:eastAsia="zh-CN"/>
        </w:rPr>
        <w:t>Arousal</w:t>
      </w:r>
      <w:r w:rsidR="007A60D3">
        <w:rPr>
          <w:rFonts w:ascii="Times New Roman" w:hAnsi="Times New Roman" w:cs="Times New Roman"/>
          <w:lang w:eastAsia="zh-CN"/>
        </w:rPr>
        <w:t>, and Dominance</w:t>
      </w:r>
      <w:r>
        <w:rPr>
          <w:rFonts w:ascii="Times New Roman" w:hAnsi="Times New Roman" w:cs="Times New Roman"/>
          <w:lang w:eastAsia="zh-CN"/>
        </w:rPr>
        <w:t xml:space="preserve"> in spreading the viral video</w:t>
      </w:r>
      <w:r w:rsidR="007A60D3">
        <w:rPr>
          <w:rFonts w:ascii="Times New Roman" w:hAnsi="Times New Roman" w:cs="Times New Roman"/>
          <w:lang w:eastAsia="zh-CN"/>
        </w:rPr>
        <w:t xml:space="preserve"> commercials</w:t>
      </w:r>
      <w:r>
        <w:rPr>
          <w:rFonts w:ascii="Times New Roman" w:hAnsi="Times New Roman" w:cs="Times New Roman"/>
          <w:lang w:eastAsia="zh-CN"/>
        </w:rPr>
        <w:t xml:space="preserve">. More importantly, the results demonstrated that Dominance emerged as the strongest predictor among the three dimensions to explain the increased share intention. In addition, </w:t>
      </w:r>
      <w:r w:rsidR="007A60D3">
        <w:rPr>
          <w:rFonts w:ascii="Times New Roman" w:hAnsi="Times New Roman" w:cs="Times New Roman"/>
          <w:lang w:eastAsia="zh-CN"/>
        </w:rPr>
        <w:t xml:space="preserve">the </w:t>
      </w:r>
      <w:r>
        <w:rPr>
          <w:rFonts w:ascii="Times New Roman" w:hAnsi="Times New Roman" w:cs="Times New Roman"/>
          <w:lang w:eastAsia="zh-CN"/>
        </w:rPr>
        <w:t>intention to share mediated the effects of three emotional dimensions on purchase intention. Theoretical and practical implications are discussed.</w:t>
      </w:r>
    </w:p>
    <w:p w14:paraId="33CB58EF" w14:textId="77777777" w:rsidR="00577E57" w:rsidRDefault="00577E57" w:rsidP="00D41971">
      <w:pPr>
        <w:spacing w:line="480" w:lineRule="auto"/>
        <w:ind w:firstLine="720"/>
        <w:rPr>
          <w:rFonts w:ascii="Times New Roman" w:hAnsi="Times New Roman" w:cs="Times New Roman"/>
          <w:lang w:eastAsia="zh-CN"/>
        </w:rPr>
      </w:pPr>
    </w:p>
    <w:p w14:paraId="6BCF576C" w14:textId="1D08BF34" w:rsidR="005C4968" w:rsidRDefault="005C4968" w:rsidP="00D41971">
      <w:pPr>
        <w:spacing w:line="480" w:lineRule="auto"/>
        <w:ind w:firstLine="720"/>
        <w:rPr>
          <w:rFonts w:ascii="Times New Roman" w:hAnsi="Times New Roman" w:cs="Times New Roman"/>
          <w:lang w:eastAsia="zh-CN"/>
        </w:rPr>
      </w:pPr>
      <w:r>
        <w:rPr>
          <w:rFonts w:ascii="Times New Roman" w:hAnsi="Times New Roman" w:cs="Times New Roman"/>
          <w:lang w:eastAsia="zh-CN"/>
        </w:rPr>
        <w:t>Keywords: Emotions, Viral Advertising, Pleasure, Arousal, Dominance, Purchase Intention</w:t>
      </w:r>
      <w:r w:rsidR="007A60D3">
        <w:rPr>
          <w:rFonts w:ascii="Times New Roman" w:hAnsi="Times New Roman" w:cs="Times New Roman"/>
          <w:lang w:eastAsia="zh-CN"/>
        </w:rPr>
        <w:t>, Share Intention</w:t>
      </w:r>
    </w:p>
    <w:p w14:paraId="1264D1FB" w14:textId="77777777" w:rsidR="005C4968" w:rsidRDefault="005C4968" w:rsidP="00D41971">
      <w:pPr>
        <w:spacing w:line="480" w:lineRule="auto"/>
        <w:rPr>
          <w:rFonts w:ascii="Times New Roman" w:hAnsi="Times New Roman" w:cs="Times New Roman"/>
          <w:lang w:eastAsia="zh-CN"/>
        </w:rPr>
      </w:pPr>
      <w:r>
        <w:rPr>
          <w:rFonts w:ascii="Times New Roman" w:hAnsi="Times New Roman" w:cs="Times New Roman"/>
          <w:lang w:eastAsia="zh-CN"/>
        </w:rPr>
        <w:br w:type="page"/>
      </w:r>
    </w:p>
    <w:p w14:paraId="424FAE87" w14:textId="7FD47026" w:rsidR="005C4968" w:rsidRDefault="005C4968" w:rsidP="00D41971">
      <w:pPr>
        <w:spacing w:line="480" w:lineRule="auto"/>
        <w:jc w:val="center"/>
        <w:rPr>
          <w:rFonts w:ascii="Times New Roman" w:hAnsi="Times New Roman" w:cs="Times New Roman"/>
          <w:b/>
          <w:bCs/>
        </w:rPr>
      </w:pPr>
      <w:r w:rsidRPr="005A42A0">
        <w:rPr>
          <w:rFonts w:ascii="Times New Roman" w:hAnsi="Times New Roman" w:cs="Times New Roman"/>
          <w:b/>
          <w:bCs/>
        </w:rPr>
        <w:lastRenderedPageBreak/>
        <w:t>The Contagious Emotions: Positive, Arousing and Empowering Emotions Determine Share and Purchase Intention</w:t>
      </w:r>
      <w:r w:rsidR="003C2368">
        <w:rPr>
          <w:rFonts w:ascii="Times New Roman" w:hAnsi="Times New Roman" w:cs="Times New Roman"/>
          <w:b/>
          <w:bCs/>
        </w:rPr>
        <w:t>s</w:t>
      </w:r>
      <w:r w:rsidRPr="005A42A0">
        <w:rPr>
          <w:rFonts w:ascii="Times New Roman" w:hAnsi="Times New Roman" w:cs="Times New Roman"/>
          <w:b/>
          <w:bCs/>
        </w:rPr>
        <w:t xml:space="preserve"> in Viral Advertising</w:t>
      </w:r>
    </w:p>
    <w:p w14:paraId="099575B3" w14:textId="39034FA0" w:rsidR="00364EE1" w:rsidRPr="005A42A0" w:rsidRDefault="001B40D0" w:rsidP="00D41971">
      <w:pPr>
        <w:spacing w:line="480" w:lineRule="auto"/>
        <w:jc w:val="center"/>
        <w:rPr>
          <w:rFonts w:ascii="Times New Roman" w:hAnsi="Times New Roman" w:cs="Times New Roman"/>
          <w:b/>
          <w:bCs/>
        </w:rPr>
      </w:pPr>
      <w:r w:rsidRPr="005A42A0">
        <w:rPr>
          <w:rFonts w:ascii="Times New Roman" w:hAnsi="Times New Roman" w:cs="Times New Roman"/>
          <w:b/>
          <w:bCs/>
        </w:rPr>
        <w:t>INTRODUCTION</w:t>
      </w:r>
    </w:p>
    <w:p w14:paraId="18059EEE" w14:textId="3DFF265F" w:rsidR="009B2C85" w:rsidRPr="005A42A0" w:rsidRDefault="00A27F18" w:rsidP="00D41971">
      <w:pPr>
        <w:pStyle w:val="BodyText"/>
        <w:widowControl w:val="0"/>
        <w:tabs>
          <w:tab w:val="clear" w:pos="8640"/>
        </w:tabs>
        <w:jc w:val="both"/>
        <w:rPr>
          <w:rFonts w:cs="Times New Roman"/>
          <w:iCs/>
        </w:rPr>
      </w:pPr>
      <w:r w:rsidRPr="005A42A0">
        <w:rPr>
          <w:rFonts w:cs="Times New Roman"/>
          <w:iCs/>
        </w:rPr>
        <w:t xml:space="preserve">Recently, digital marketing strategy has shifted away from an emphasis on “paid” media, where brands pay to advertise, to “earned” media, where consumers themselves become the channel of delivery (Tucker 2015). </w:t>
      </w:r>
      <w:r w:rsidR="001D6FA0" w:rsidRPr="005A42A0">
        <w:rPr>
          <w:rFonts w:cs="Times New Roman"/>
          <w:iCs/>
        </w:rPr>
        <w:t>The increased popularity of video sharing giant YouTube combined with improved sharing functionality across most social networking sites, has contributed to the pivotal role of viral video</w:t>
      </w:r>
      <w:r w:rsidR="003C2368">
        <w:rPr>
          <w:rFonts w:cs="Times New Roman"/>
          <w:iCs/>
        </w:rPr>
        <w:t>s</w:t>
      </w:r>
      <w:r w:rsidR="001D6FA0" w:rsidRPr="005A42A0">
        <w:rPr>
          <w:rFonts w:cs="Times New Roman"/>
          <w:iCs/>
        </w:rPr>
        <w:t xml:space="preserve"> in the marketing mix of many companies (Eckler and Bolls 2011; O’Malley 2011). With effective execution, a viral video campaign has demonstrated to offer marketers benefits</w:t>
      </w:r>
      <w:r w:rsidR="003C2368">
        <w:rPr>
          <w:rFonts w:cs="Times New Roman"/>
          <w:iCs/>
        </w:rPr>
        <w:t>,</w:t>
      </w:r>
      <w:r w:rsidR="001D6FA0" w:rsidRPr="005A42A0">
        <w:rPr>
          <w:rFonts w:cs="Times New Roman"/>
          <w:iCs/>
        </w:rPr>
        <w:t xml:space="preserve"> such </w:t>
      </w:r>
      <w:r w:rsidR="003C2368">
        <w:rPr>
          <w:rFonts w:cs="Times New Roman"/>
          <w:iCs/>
        </w:rPr>
        <w:t xml:space="preserve">as </w:t>
      </w:r>
      <w:r w:rsidR="001D6FA0" w:rsidRPr="005A42A0">
        <w:rPr>
          <w:rFonts w:cs="Times New Roman"/>
          <w:iCs/>
        </w:rPr>
        <w:t>expanded campaign research, reduced advertising avoidance, and earned media publicity for the company (</w:t>
      </w:r>
      <w:proofErr w:type="spellStart"/>
      <w:r w:rsidR="001D6FA0" w:rsidRPr="005A42A0">
        <w:rPr>
          <w:rFonts w:cs="Times New Roman"/>
          <w:iCs/>
        </w:rPr>
        <w:t>Dobele</w:t>
      </w:r>
      <w:proofErr w:type="spellEnd"/>
      <w:r w:rsidR="001D6FA0" w:rsidRPr="005A42A0">
        <w:rPr>
          <w:rFonts w:cs="Times New Roman"/>
          <w:iCs/>
        </w:rPr>
        <w:t xml:space="preserve"> et al. 2007; Eckler and Bolls 2011; Hann et al. 2008; Cho, Huh and Faber 2014). </w:t>
      </w:r>
    </w:p>
    <w:p w14:paraId="42D5B3AA" w14:textId="006FEF25" w:rsidR="003C16E5" w:rsidRPr="005A42A0" w:rsidRDefault="00937F7D" w:rsidP="00D41971">
      <w:pPr>
        <w:pStyle w:val="BodyText"/>
        <w:widowControl w:val="0"/>
        <w:tabs>
          <w:tab w:val="clear" w:pos="8640"/>
        </w:tabs>
        <w:jc w:val="both"/>
        <w:rPr>
          <w:rFonts w:cs="Times New Roman"/>
          <w:iCs/>
        </w:rPr>
      </w:pPr>
      <w:r w:rsidRPr="005A42A0">
        <w:rPr>
          <w:rFonts w:cs="Times New Roman"/>
          <w:iCs/>
        </w:rPr>
        <w:t>T</w:t>
      </w:r>
      <w:r w:rsidR="00882913" w:rsidRPr="005A42A0">
        <w:rPr>
          <w:rFonts w:cs="Times New Roman"/>
          <w:iCs/>
        </w:rPr>
        <w:t xml:space="preserve">here is a growing body of literature on viral marketing and advertising. Particularly, previous studies on viral advertising </w:t>
      </w:r>
      <w:r w:rsidR="003C2368">
        <w:rPr>
          <w:rFonts w:cs="Times New Roman"/>
          <w:iCs/>
        </w:rPr>
        <w:t xml:space="preserve">has </w:t>
      </w:r>
      <w:r w:rsidR="00882913" w:rsidRPr="005A42A0">
        <w:rPr>
          <w:rFonts w:cs="Times New Roman"/>
          <w:iCs/>
        </w:rPr>
        <w:t>focus</w:t>
      </w:r>
      <w:r w:rsidR="003C2368">
        <w:rPr>
          <w:rFonts w:cs="Times New Roman"/>
          <w:iCs/>
        </w:rPr>
        <w:t>ed</w:t>
      </w:r>
      <w:r w:rsidR="00882913" w:rsidRPr="005A42A0">
        <w:rPr>
          <w:rFonts w:cs="Times New Roman"/>
          <w:iCs/>
        </w:rPr>
        <w:t xml:space="preserve"> on three major areas: (1) the motives of sharing</w:t>
      </w:r>
      <w:r w:rsidR="009B2C85" w:rsidRPr="005A42A0">
        <w:rPr>
          <w:rFonts w:cs="Times New Roman"/>
          <w:iCs/>
        </w:rPr>
        <w:t xml:space="preserve"> (Lee, Ham, and Kim 2013; </w:t>
      </w:r>
      <w:proofErr w:type="spellStart"/>
      <w:r w:rsidR="009B2C85" w:rsidRPr="005A42A0">
        <w:rPr>
          <w:rFonts w:cs="Times New Roman"/>
          <w:iCs/>
        </w:rPr>
        <w:t>Nikolinakou</w:t>
      </w:r>
      <w:proofErr w:type="spellEnd"/>
      <w:r w:rsidR="009B2C85" w:rsidRPr="005A42A0">
        <w:rPr>
          <w:rFonts w:cs="Times New Roman"/>
          <w:iCs/>
        </w:rPr>
        <w:t xml:space="preserve"> and King 2018; Phelps et al. 2004; Taylor, </w:t>
      </w:r>
      <w:proofErr w:type="spellStart"/>
      <w:r w:rsidR="009B2C85" w:rsidRPr="005A42A0">
        <w:rPr>
          <w:rFonts w:cs="Times New Roman"/>
          <w:iCs/>
        </w:rPr>
        <w:t>Strutton</w:t>
      </w:r>
      <w:proofErr w:type="spellEnd"/>
      <w:r w:rsidR="009B2C85" w:rsidRPr="005A42A0">
        <w:rPr>
          <w:rFonts w:cs="Times New Roman"/>
          <w:iCs/>
        </w:rPr>
        <w:t>, and Thompson 2012)</w:t>
      </w:r>
      <w:r w:rsidR="00882913" w:rsidRPr="005A42A0">
        <w:rPr>
          <w:rFonts w:cs="Times New Roman"/>
          <w:iCs/>
        </w:rPr>
        <w:t xml:space="preserve">, (2) the characteristics of </w:t>
      </w:r>
      <w:r w:rsidR="009B2C85" w:rsidRPr="005A42A0">
        <w:rPr>
          <w:rFonts w:cs="Times New Roman"/>
          <w:iCs/>
        </w:rPr>
        <w:t xml:space="preserve">content to be shared (Berger 2011; Berger and Milkman 2012; Yuki 2015), and (3) the effects of viral advertising on consumer behavior (Cho et al. 2014; De </w:t>
      </w:r>
      <w:proofErr w:type="spellStart"/>
      <w:r w:rsidR="009B2C85" w:rsidRPr="005A42A0">
        <w:rPr>
          <w:rFonts w:cs="Times New Roman"/>
          <w:iCs/>
        </w:rPr>
        <w:t>Bruyn</w:t>
      </w:r>
      <w:proofErr w:type="spellEnd"/>
      <w:r w:rsidR="009B2C85" w:rsidRPr="005A42A0">
        <w:rPr>
          <w:rFonts w:cs="Times New Roman"/>
          <w:iCs/>
        </w:rPr>
        <w:t xml:space="preserve"> and </w:t>
      </w:r>
      <w:proofErr w:type="spellStart"/>
      <w:r w:rsidR="009B2C85" w:rsidRPr="005A42A0">
        <w:rPr>
          <w:rFonts w:cs="Times New Roman"/>
          <w:iCs/>
        </w:rPr>
        <w:t>Lilien</w:t>
      </w:r>
      <w:proofErr w:type="spellEnd"/>
      <w:r w:rsidR="009B2C85" w:rsidRPr="005A42A0">
        <w:rPr>
          <w:rFonts w:cs="Times New Roman"/>
          <w:iCs/>
        </w:rPr>
        <w:t xml:space="preserve"> 2008). </w:t>
      </w:r>
      <w:r w:rsidR="00362765" w:rsidRPr="005A42A0">
        <w:rPr>
          <w:rFonts w:cs="Times New Roman"/>
          <w:iCs/>
        </w:rPr>
        <w:t xml:space="preserve">Among all the studies </w:t>
      </w:r>
      <w:r w:rsidR="00501955">
        <w:rPr>
          <w:rFonts w:cs="Times New Roman"/>
          <w:iCs/>
        </w:rPr>
        <w:t>with</w:t>
      </w:r>
      <w:r w:rsidR="00501955" w:rsidRPr="005A42A0">
        <w:rPr>
          <w:rFonts w:cs="Times New Roman"/>
          <w:iCs/>
        </w:rPr>
        <w:t xml:space="preserve"> </w:t>
      </w:r>
      <w:r w:rsidR="00362765" w:rsidRPr="005A42A0">
        <w:rPr>
          <w:rFonts w:cs="Times New Roman"/>
          <w:iCs/>
        </w:rPr>
        <w:t>these three key topics, the construct of emotions has consistently been the center of discussion. For example, one of the key triggers for eliciting virality for video ads is to share positive emotions (</w:t>
      </w:r>
      <w:proofErr w:type="spellStart"/>
      <w:r w:rsidR="00362765" w:rsidRPr="005A42A0">
        <w:rPr>
          <w:rFonts w:cs="Times New Roman"/>
          <w:iCs/>
        </w:rPr>
        <w:t>Nikolinakou</w:t>
      </w:r>
      <w:proofErr w:type="spellEnd"/>
      <w:r w:rsidR="00362765" w:rsidRPr="005A42A0">
        <w:rPr>
          <w:rFonts w:cs="Times New Roman"/>
          <w:iCs/>
        </w:rPr>
        <w:t xml:space="preserve"> and King 2018) and to increase feelings of pleasure</w:t>
      </w:r>
      <w:r w:rsidR="002C2BEE" w:rsidRPr="005A42A0">
        <w:rPr>
          <w:rFonts w:cs="Times New Roman"/>
          <w:iCs/>
        </w:rPr>
        <w:t xml:space="preserve"> and </w:t>
      </w:r>
      <w:r w:rsidR="00362765" w:rsidRPr="005A42A0">
        <w:rPr>
          <w:rFonts w:cs="Times New Roman"/>
          <w:iCs/>
        </w:rPr>
        <w:t xml:space="preserve">belongingness (Lee, Ham, and Kim 2013). The emotional tone of viral ads </w:t>
      </w:r>
      <w:r w:rsidR="00A27F18" w:rsidRPr="005A42A0">
        <w:rPr>
          <w:rFonts w:cs="Times New Roman"/>
          <w:iCs/>
        </w:rPr>
        <w:t>is considered as a crucial determinant that influences whether the ads get shared. Berger and Milkman (2012) found that content that evoked high arousal emotions</w:t>
      </w:r>
      <w:r w:rsidR="002C2BEE" w:rsidRPr="005A42A0">
        <w:rPr>
          <w:rFonts w:cs="Times New Roman"/>
          <w:iCs/>
        </w:rPr>
        <w:t xml:space="preserve">, such as awe, anger, </w:t>
      </w:r>
      <w:r w:rsidR="002C2BEE" w:rsidRPr="005A42A0">
        <w:rPr>
          <w:rFonts w:cs="Times New Roman"/>
          <w:iCs/>
        </w:rPr>
        <w:lastRenderedPageBreak/>
        <w:t xml:space="preserve">and anxiety, resulted in higher share. Further, the emotional characteristics of advertising contents, such as humor, entertainment, and warmth, not only reduce ad avoidance (Campbell et al. 2017; Goodrich et al. 2015), but also increase sharing intention (Berger 2011; Yuki 2015). </w:t>
      </w:r>
    </w:p>
    <w:p w14:paraId="738CA14A" w14:textId="216E3FFF" w:rsidR="002C2BEE" w:rsidRPr="005A42A0" w:rsidRDefault="002C2BEE" w:rsidP="00D41971">
      <w:pPr>
        <w:pStyle w:val="BodyText"/>
        <w:widowControl w:val="0"/>
        <w:tabs>
          <w:tab w:val="clear" w:pos="8640"/>
        </w:tabs>
        <w:jc w:val="both"/>
        <w:rPr>
          <w:rFonts w:cs="Times New Roman"/>
          <w:iCs/>
        </w:rPr>
      </w:pPr>
      <w:r w:rsidRPr="005A42A0">
        <w:rPr>
          <w:rFonts w:cs="Times New Roman"/>
          <w:iCs/>
        </w:rPr>
        <w:t xml:space="preserve">The first authors that suggested </w:t>
      </w:r>
      <w:r w:rsidR="00F018C9">
        <w:rPr>
          <w:rFonts w:cs="Times New Roman"/>
          <w:iCs/>
        </w:rPr>
        <w:t>the key role of</w:t>
      </w:r>
      <w:r w:rsidR="00F018C9" w:rsidRPr="005A42A0">
        <w:rPr>
          <w:rFonts w:cs="Times New Roman"/>
          <w:iCs/>
        </w:rPr>
        <w:t xml:space="preserve"> </w:t>
      </w:r>
      <w:r w:rsidRPr="005A42A0">
        <w:rPr>
          <w:rFonts w:cs="Times New Roman"/>
          <w:iCs/>
        </w:rPr>
        <w:t xml:space="preserve">emotions in viral marketing were </w:t>
      </w:r>
      <w:proofErr w:type="spellStart"/>
      <w:r w:rsidRPr="005A42A0">
        <w:rPr>
          <w:rFonts w:cs="Times New Roman"/>
          <w:iCs/>
        </w:rPr>
        <w:t>Dobele</w:t>
      </w:r>
      <w:proofErr w:type="spellEnd"/>
      <w:r w:rsidRPr="005A42A0">
        <w:rPr>
          <w:rFonts w:cs="Times New Roman"/>
          <w:iCs/>
        </w:rPr>
        <w:t xml:space="preserve"> et al. (2007), </w:t>
      </w:r>
      <w:r w:rsidR="00F018C9">
        <w:rPr>
          <w:rFonts w:cs="Times New Roman"/>
          <w:iCs/>
        </w:rPr>
        <w:t>who argued</w:t>
      </w:r>
      <w:r w:rsidR="00F018C9" w:rsidRPr="005A42A0">
        <w:rPr>
          <w:rFonts w:cs="Times New Roman"/>
          <w:iCs/>
        </w:rPr>
        <w:t xml:space="preserve"> </w:t>
      </w:r>
      <w:r w:rsidRPr="005A42A0">
        <w:rPr>
          <w:rFonts w:cs="Times New Roman"/>
          <w:iCs/>
        </w:rPr>
        <w:t>that viral messages need to contain surprise to be effective, but surprise is not enough and must therefore be combined with other emotions. Later on, Berger and Milkman (2012) conducted the first empirical study to examine the role of emotions in the spread of online content and found that virality is mainly driven by physiological arousal</w:t>
      </w:r>
      <w:r w:rsidR="003C16E5" w:rsidRPr="005A42A0">
        <w:rPr>
          <w:rFonts w:cs="Times New Roman"/>
          <w:iCs/>
        </w:rPr>
        <w:t xml:space="preserve">. This study had a great impact on subsequent viral advertising research and </w:t>
      </w:r>
      <w:r w:rsidR="00AF6E21">
        <w:rPr>
          <w:rFonts w:cs="Times New Roman"/>
          <w:iCs/>
        </w:rPr>
        <w:t xml:space="preserve">since then </w:t>
      </w:r>
      <w:r w:rsidR="003C16E5" w:rsidRPr="005A42A0">
        <w:rPr>
          <w:rFonts w:cs="Times New Roman"/>
          <w:iCs/>
        </w:rPr>
        <w:t>most studies look</w:t>
      </w:r>
      <w:r w:rsidR="00AF6E21">
        <w:rPr>
          <w:rFonts w:cs="Times New Roman"/>
          <w:iCs/>
        </w:rPr>
        <w:t>ing</w:t>
      </w:r>
      <w:r w:rsidR="003C16E5" w:rsidRPr="005A42A0">
        <w:rPr>
          <w:rFonts w:cs="Times New Roman"/>
          <w:iCs/>
        </w:rPr>
        <w:t xml:space="preserve"> at why content spreads online also measured some type of emotion, affect, mood or valence. </w:t>
      </w:r>
    </w:p>
    <w:p w14:paraId="692F4DB1" w14:textId="4ED37A16" w:rsidR="00FE18D4" w:rsidRPr="005A42A0" w:rsidRDefault="00A65DF7" w:rsidP="00D41971">
      <w:pPr>
        <w:pStyle w:val="BodyText"/>
        <w:widowControl w:val="0"/>
        <w:tabs>
          <w:tab w:val="clear" w:pos="8640"/>
        </w:tabs>
        <w:jc w:val="both"/>
        <w:rPr>
          <w:rFonts w:cs="Times New Roman"/>
          <w:iCs/>
        </w:rPr>
      </w:pPr>
      <w:r w:rsidRPr="005A42A0">
        <w:rPr>
          <w:rFonts w:cs="Times New Roman"/>
          <w:iCs/>
        </w:rPr>
        <w:t xml:space="preserve">Previous research on emotions and viral advertising conceptualized the construct of emotions either from a single dimensional approach (positive, negative, or coactive; Eckler and Bolls 2011) or from a discrete/categorical approach (excitement, anger, anxiety; Berger and Milkman 2012). These two approaches may result in a less comprehensive perspective </w:t>
      </w:r>
      <w:r w:rsidR="00FE18D4" w:rsidRPr="005A42A0">
        <w:rPr>
          <w:rFonts w:cs="Times New Roman"/>
          <w:iCs/>
        </w:rPr>
        <w:t>of emotions because of the</w:t>
      </w:r>
      <w:r w:rsidRPr="005A42A0">
        <w:rPr>
          <w:rFonts w:cs="Times New Roman"/>
          <w:iCs/>
        </w:rPr>
        <w:t xml:space="preserve"> limited sets of emotions </w:t>
      </w:r>
      <w:r w:rsidR="00FE18D4" w:rsidRPr="005A42A0">
        <w:rPr>
          <w:rFonts w:cs="Times New Roman"/>
          <w:iCs/>
        </w:rPr>
        <w:t xml:space="preserve">chosen in one particular study, </w:t>
      </w:r>
      <w:r w:rsidRPr="005A42A0">
        <w:rPr>
          <w:rFonts w:cs="Times New Roman"/>
          <w:iCs/>
        </w:rPr>
        <w:t xml:space="preserve">and therefore restrict </w:t>
      </w:r>
      <w:r w:rsidR="00FE18D4" w:rsidRPr="005A42A0">
        <w:rPr>
          <w:rFonts w:cs="Times New Roman"/>
          <w:iCs/>
        </w:rPr>
        <w:t xml:space="preserve">findings to identify </w:t>
      </w:r>
      <w:r w:rsidRPr="005A42A0">
        <w:rPr>
          <w:rFonts w:cs="Times New Roman"/>
          <w:iCs/>
        </w:rPr>
        <w:t>the significan</w:t>
      </w:r>
      <w:r w:rsidR="00FE18D4" w:rsidRPr="005A42A0">
        <w:rPr>
          <w:rFonts w:cs="Times New Roman"/>
          <w:iCs/>
        </w:rPr>
        <w:t>t role</w:t>
      </w:r>
      <w:r w:rsidRPr="005A42A0">
        <w:rPr>
          <w:rFonts w:cs="Times New Roman"/>
          <w:iCs/>
        </w:rPr>
        <w:t xml:space="preserve"> of emotions</w:t>
      </w:r>
      <w:r w:rsidR="00FE18D4" w:rsidRPr="005A42A0">
        <w:rPr>
          <w:rFonts w:cs="Times New Roman"/>
          <w:iCs/>
        </w:rPr>
        <w:t xml:space="preserve"> in viral advertising.</w:t>
      </w:r>
      <w:r w:rsidR="00762DD4" w:rsidRPr="005A42A0">
        <w:rPr>
          <w:rFonts w:cs="Times New Roman"/>
          <w:iCs/>
        </w:rPr>
        <w:t xml:space="preserve"> The present study adopts the three-dimensional theory of emotions to examine the effects of pleasure, arousal, and dominance (PAD) on share and purchase intention</w:t>
      </w:r>
      <w:r w:rsidR="00C64C50">
        <w:rPr>
          <w:rFonts w:cs="Times New Roman"/>
          <w:iCs/>
        </w:rPr>
        <w:t>s</w:t>
      </w:r>
      <w:r w:rsidR="00762DD4" w:rsidRPr="005A42A0">
        <w:rPr>
          <w:rFonts w:cs="Times New Roman"/>
          <w:iCs/>
        </w:rPr>
        <w:t xml:space="preserve">. Such </w:t>
      </w:r>
      <w:r w:rsidR="00C64C50">
        <w:rPr>
          <w:rFonts w:cs="Times New Roman"/>
          <w:iCs/>
        </w:rPr>
        <w:t xml:space="preserve">a </w:t>
      </w:r>
      <w:r w:rsidR="00762DD4" w:rsidRPr="005A42A0">
        <w:rPr>
          <w:rFonts w:cs="Times New Roman"/>
          <w:iCs/>
        </w:rPr>
        <w:t>three-dimensional approach hopes to complement the findings from previous studies by emphasizing the dominance dimension that has been ignored in the current literature and provide a more holistic view to account for the emotional effects in viral advertising.</w:t>
      </w:r>
      <w:r w:rsidR="0086499E" w:rsidRPr="005A42A0">
        <w:rPr>
          <w:rFonts w:cs="Times New Roman"/>
          <w:iCs/>
        </w:rPr>
        <w:t xml:space="preserve"> Moreover</w:t>
      </w:r>
      <w:r w:rsidR="00FE18D4" w:rsidRPr="005A42A0">
        <w:rPr>
          <w:rFonts w:cs="Times New Roman"/>
          <w:iCs/>
        </w:rPr>
        <w:t xml:space="preserve">, </w:t>
      </w:r>
      <w:r w:rsidR="00762DD4" w:rsidRPr="005A42A0">
        <w:rPr>
          <w:rFonts w:cs="Times New Roman"/>
          <w:iCs/>
        </w:rPr>
        <w:t xml:space="preserve">most of the previous studies </w:t>
      </w:r>
      <w:r w:rsidR="005B7A27">
        <w:rPr>
          <w:rFonts w:cs="Times New Roman"/>
          <w:iCs/>
        </w:rPr>
        <w:t xml:space="preserve">have </w:t>
      </w:r>
      <w:r w:rsidR="00FE18D4" w:rsidRPr="005A42A0">
        <w:rPr>
          <w:rFonts w:cs="Times New Roman"/>
          <w:iCs/>
        </w:rPr>
        <w:t>mainly emphasize</w:t>
      </w:r>
      <w:r w:rsidR="00762DD4" w:rsidRPr="005A42A0">
        <w:rPr>
          <w:rFonts w:cs="Times New Roman"/>
          <w:iCs/>
        </w:rPr>
        <w:t>d</w:t>
      </w:r>
      <w:r w:rsidR="00FE18D4" w:rsidRPr="005A42A0">
        <w:rPr>
          <w:rFonts w:cs="Times New Roman"/>
          <w:iCs/>
        </w:rPr>
        <w:t xml:space="preserve"> </w:t>
      </w:r>
      <w:r w:rsidR="00762DD4" w:rsidRPr="005A42A0">
        <w:rPr>
          <w:rFonts w:cs="Times New Roman"/>
          <w:iCs/>
        </w:rPr>
        <w:t>how emotions impacted</w:t>
      </w:r>
      <w:r w:rsidR="00FE18D4" w:rsidRPr="005A42A0">
        <w:rPr>
          <w:rFonts w:cs="Times New Roman"/>
          <w:iCs/>
        </w:rPr>
        <w:t xml:space="preserve"> attitudinal response</w:t>
      </w:r>
      <w:r w:rsidR="005B7A27">
        <w:rPr>
          <w:rFonts w:cs="Times New Roman"/>
          <w:iCs/>
        </w:rPr>
        <w:t>s</w:t>
      </w:r>
      <w:r w:rsidR="00FE18D4" w:rsidRPr="005A42A0">
        <w:rPr>
          <w:rFonts w:cs="Times New Roman"/>
          <w:iCs/>
        </w:rPr>
        <w:t>,</w:t>
      </w:r>
      <w:r w:rsidR="00762DD4" w:rsidRPr="005A42A0">
        <w:rPr>
          <w:rFonts w:cs="Times New Roman"/>
          <w:iCs/>
        </w:rPr>
        <w:t xml:space="preserve"> such as ad </w:t>
      </w:r>
      <w:r w:rsidR="005B7A27">
        <w:rPr>
          <w:rFonts w:cs="Times New Roman"/>
          <w:iCs/>
        </w:rPr>
        <w:t xml:space="preserve">attitude </w:t>
      </w:r>
      <w:r w:rsidR="00762DD4" w:rsidRPr="005A42A0">
        <w:rPr>
          <w:rFonts w:cs="Times New Roman"/>
          <w:iCs/>
        </w:rPr>
        <w:t>and brand</w:t>
      </w:r>
      <w:r w:rsidR="005B7A27">
        <w:rPr>
          <w:rFonts w:cs="Times New Roman"/>
          <w:iCs/>
        </w:rPr>
        <w:t xml:space="preserve"> attitude</w:t>
      </w:r>
      <w:r w:rsidR="000D1F2B" w:rsidRPr="005A42A0">
        <w:rPr>
          <w:rFonts w:cs="Times New Roman"/>
          <w:iCs/>
        </w:rPr>
        <w:t>, and share intention</w:t>
      </w:r>
      <w:r w:rsidR="0086499E" w:rsidRPr="005A42A0">
        <w:rPr>
          <w:rFonts w:cs="Times New Roman"/>
          <w:iCs/>
        </w:rPr>
        <w:t>, while the current study hopes to tap into the further impacts on purchase intent</w:t>
      </w:r>
      <w:r w:rsidR="000D1F2B" w:rsidRPr="005A42A0">
        <w:rPr>
          <w:rFonts w:cs="Times New Roman"/>
          <w:iCs/>
        </w:rPr>
        <w:t>.</w:t>
      </w:r>
      <w:r w:rsidR="0086499E" w:rsidRPr="005A42A0">
        <w:rPr>
          <w:rFonts w:cs="Times New Roman"/>
          <w:iCs/>
        </w:rPr>
        <w:t xml:space="preserve"> In addition, prior </w:t>
      </w:r>
      <w:r w:rsidR="0086499E" w:rsidRPr="005A42A0">
        <w:rPr>
          <w:rFonts w:cs="Times New Roman"/>
          <w:iCs/>
        </w:rPr>
        <w:lastRenderedPageBreak/>
        <w:t xml:space="preserve">research </w:t>
      </w:r>
      <w:r w:rsidR="005B7A27">
        <w:rPr>
          <w:rFonts w:cs="Times New Roman"/>
          <w:iCs/>
        </w:rPr>
        <w:t xml:space="preserve">has </w:t>
      </w:r>
      <w:r w:rsidR="0086499E" w:rsidRPr="005A42A0">
        <w:rPr>
          <w:rFonts w:cs="Times New Roman"/>
          <w:iCs/>
        </w:rPr>
        <w:t>often selected limited sample</w:t>
      </w:r>
      <w:r w:rsidR="005B7A27">
        <w:rPr>
          <w:rFonts w:cs="Times New Roman"/>
          <w:iCs/>
        </w:rPr>
        <w:t>s</w:t>
      </w:r>
      <w:r w:rsidR="0086499E" w:rsidRPr="005A42A0">
        <w:rPr>
          <w:rFonts w:cs="Times New Roman"/>
          <w:iCs/>
        </w:rPr>
        <w:t xml:space="preserve"> of viral video ads to examine the effects of emotions, whereas the current study adopts a bigger sample with brands in multiple industries to increase the generalizability of the potential findings.</w:t>
      </w:r>
      <w:r w:rsidR="000D1F2B" w:rsidRPr="005A42A0">
        <w:rPr>
          <w:rFonts w:cs="Times New Roman"/>
          <w:iCs/>
        </w:rPr>
        <w:t xml:space="preserve"> </w:t>
      </w:r>
      <w:r w:rsidR="0086499E" w:rsidRPr="005A42A0">
        <w:rPr>
          <w:rFonts w:cs="Times New Roman"/>
          <w:iCs/>
        </w:rPr>
        <w:t>Overall, t</w:t>
      </w:r>
      <w:r w:rsidR="000D1F2B" w:rsidRPr="005A42A0">
        <w:rPr>
          <w:rFonts w:cs="Times New Roman"/>
          <w:iCs/>
        </w:rPr>
        <w:t xml:space="preserve">he present </w:t>
      </w:r>
      <w:r w:rsidR="009C2E20" w:rsidRPr="005A42A0">
        <w:rPr>
          <w:rFonts w:cs="Times New Roman"/>
          <w:iCs/>
        </w:rPr>
        <w:t>research</w:t>
      </w:r>
      <w:r w:rsidR="000D1F2B" w:rsidRPr="005A42A0">
        <w:rPr>
          <w:rFonts w:cs="Times New Roman"/>
          <w:iCs/>
        </w:rPr>
        <w:t xml:space="preserve"> intends to fill the gap in current literature by establishing the direct relationship between emotions</w:t>
      </w:r>
      <w:r w:rsidR="00577E57">
        <w:rPr>
          <w:rFonts w:cs="Times New Roman"/>
          <w:iCs/>
          <w:lang w:eastAsia="zh-CN"/>
        </w:rPr>
        <w:t>, share intention</w:t>
      </w:r>
      <w:r w:rsidR="000D1F2B" w:rsidRPr="005A42A0">
        <w:rPr>
          <w:rFonts w:cs="Times New Roman" w:hint="eastAsia"/>
          <w:iCs/>
          <w:lang w:eastAsia="zh-CN"/>
        </w:rPr>
        <w:t xml:space="preserve"> </w:t>
      </w:r>
      <w:r w:rsidR="000D1F2B" w:rsidRPr="005A42A0">
        <w:rPr>
          <w:rFonts w:cs="Times New Roman"/>
          <w:iCs/>
        </w:rPr>
        <w:t xml:space="preserve">and purchase intention in the context of viral advertising. </w:t>
      </w:r>
      <w:r w:rsidR="00FE18D4" w:rsidRPr="005A42A0">
        <w:rPr>
          <w:rFonts w:cs="Times New Roman"/>
          <w:iCs/>
        </w:rPr>
        <w:t xml:space="preserve"> </w:t>
      </w:r>
    </w:p>
    <w:p w14:paraId="1FB7ADCC" w14:textId="06306D5A" w:rsidR="001B40D0" w:rsidRPr="005A42A0" w:rsidRDefault="001B40D0" w:rsidP="00D41971">
      <w:pPr>
        <w:spacing w:line="480" w:lineRule="auto"/>
        <w:jc w:val="center"/>
        <w:rPr>
          <w:rFonts w:ascii="Times New Roman" w:hAnsi="Times New Roman" w:cs="Times New Roman"/>
          <w:b/>
          <w:bCs/>
        </w:rPr>
      </w:pPr>
      <w:r w:rsidRPr="005A42A0">
        <w:rPr>
          <w:rFonts w:ascii="Times New Roman" w:hAnsi="Times New Roman" w:cs="Times New Roman"/>
          <w:b/>
          <w:bCs/>
        </w:rPr>
        <w:t>LITERATURE REVIEW</w:t>
      </w:r>
    </w:p>
    <w:p w14:paraId="6B2B09A4" w14:textId="723064FD" w:rsidR="00364EE1" w:rsidRPr="005A42A0" w:rsidRDefault="00364EE1" w:rsidP="00D41971">
      <w:pPr>
        <w:spacing w:line="480" w:lineRule="auto"/>
        <w:rPr>
          <w:rFonts w:ascii="Times New Roman" w:hAnsi="Times New Roman" w:cs="Times New Roman"/>
          <w:b/>
          <w:bCs/>
        </w:rPr>
      </w:pPr>
      <w:r w:rsidRPr="005A42A0">
        <w:rPr>
          <w:rFonts w:ascii="Times New Roman" w:hAnsi="Times New Roman" w:cs="Times New Roman"/>
          <w:b/>
          <w:bCs/>
        </w:rPr>
        <w:t>Viral Advertising</w:t>
      </w:r>
    </w:p>
    <w:p w14:paraId="272EF277" w14:textId="3A128DA2" w:rsidR="00FC7CD6" w:rsidRPr="005A42A0" w:rsidRDefault="00592367" w:rsidP="00D41971">
      <w:pPr>
        <w:autoSpaceDE w:val="0"/>
        <w:autoSpaceDN w:val="0"/>
        <w:adjustRightInd w:val="0"/>
        <w:spacing w:line="480" w:lineRule="auto"/>
        <w:rPr>
          <w:rFonts w:ascii="Times New Roman" w:hAnsi="Times New Roman" w:cs="Times New Roman"/>
        </w:rPr>
      </w:pPr>
      <w:r w:rsidRPr="005A42A0">
        <w:rPr>
          <w:rFonts w:ascii="Times New Roman" w:hAnsi="Times New Roman" w:cs="Times New Roman"/>
          <w:b/>
          <w:bCs/>
        </w:rPr>
        <w:tab/>
      </w:r>
      <w:r w:rsidRPr="005A42A0">
        <w:rPr>
          <w:rFonts w:ascii="Times New Roman" w:hAnsi="Times New Roman" w:cs="Times New Roman"/>
        </w:rPr>
        <w:t>Viral advertising is</w:t>
      </w:r>
      <w:r w:rsidR="000A2B69">
        <w:rPr>
          <w:rFonts w:ascii="Times New Roman" w:hAnsi="Times New Roman" w:cs="Times New Roman"/>
        </w:rPr>
        <w:t xml:space="preserve"> a</w:t>
      </w:r>
      <w:r w:rsidRPr="005A42A0">
        <w:rPr>
          <w:rFonts w:ascii="Times New Roman" w:hAnsi="Times New Roman" w:cs="Times New Roman"/>
        </w:rPr>
        <w:t xml:space="preserve"> persuasive message </w:t>
      </w:r>
      <w:r w:rsidR="00A24F7D" w:rsidRPr="005A42A0">
        <w:rPr>
          <w:rFonts w:ascii="Times New Roman" w:hAnsi="Times New Roman" w:cs="Times New Roman"/>
        </w:rPr>
        <w:t xml:space="preserve">developed by an identified sponsor disseminated through unpaid peer-to-peer communication on interactive digital platforms (Porter and Golan 2006; Kirby 2006). </w:t>
      </w:r>
      <w:r w:rsidR="004B23C8" w:rsidRPr="005A42A0">
        <w:rPr>
          <w:rFonts w:ascii="Times New Roman" w:hAnsi="Times New Roman" w:cs="Times New Roman"/>
        </w:rPr>
        <w:t xml:space="preserve">Matt Cutler (2009), the vice president of marketing and analytics at Visible Measures, argued that the common benchmark for viral video success </w:t>
      </w:r>
      <w:r w:rsidR="000A2B69">
        <w:rPr>
          <w:rFonts w:ascii="Times New Roman" w:hAnsi="Times New Roman" w:cs="Times New Roman"/>
        </w:rPr>
        <w:t>is</w:t>
      </w:r>
      <w:r w:rsidR="000A2B69" w:rsidRPr="005A42A0">
        <w:rPr>
          <w:rFonts w:ascii="Times New Roman" w:hAnsi="Times New Roman" w:cs="Times New Roman"/>
        </w:rPr>
        <w:t xml:space="preserve"> </w:t>
      </w:r>
      <w:r w:rsidR="004B23C8" w:rsidRPr="005A42A0">
        <w:rPr>
          <w:rFonts w:ascii="Times New Roman" w:hAnsi="Times New Roman" w:cs="Times New Roman"/>
        </w:rPr>
        <w:t>one million views per week as the “magic number” for success.</w:t>
      </w:r>
      <w:r w:rsidR="00937F7D" w:rsidRPr="005A42A0">
        <w:rPr>
          <w:rFonts w:ascii="Times New Roman" w:hAnsi="Times New Roman" w:cs="Times New Roman"/>
        </w:rPr>
        <w:t xml:space="preserve"> Marketers are increasingly turning to the diffusion of video as a way to gain cut-through and reach in the social media space (comScore 2011; Purcell 2010). A number of firms such as Evian, Dove, Frito-Lay, GoPro, Red Bull, BMW, and Volkswagen, have begun to utilize viral ads because of the many benefits that they may entail. Viral advertising allows consumers to control the process and decide for themselves if an ad is worthy watching/forwarding to others or not. Thus, video ads that go viral improve brands</w:t>
      </w:r>
      <w:r w:rsidR="008D29D5">
        <w:rPr>
          <w:rFonts w:ascii="Times New Roman" w:hAnsi="Times New Roman" w:cs="Times New Roman"/>
        </w:rPr>
        <w:t>’</w:t>
      </w:r>
      <w:r w:rsidR="00937F7D" w:rsidRPr="005A42A0">
        <w:rPr>
          <w:rFonts w:ascii="Times New Roman" w:hAnsi="Times New Roman" w:cs="Times New Roman"/>
        </w:rPr>
        <w:t xml:space="preserve"> or products</w:t>
      </w:r>
      <w:r w:rsidR="008D29D5">
        <w:rPr>
          <w:rFonts w:ascii="Times New Roman" w:hAnsi="Times New Roman" w:cs="Times New Roman"/>
        </w:rPr>
        <w:t>’</w:t>
      </w:r>
      <w:r w:rsidR="00937F7D" w:rsidRPr="005A42A0">
        <w:rPr>
          <w:rFonts w:ascii="Times New Roman" w:hAnsi="Times New Roman" w:cs="Times New Roman"/>
        </w:rPr>
        <w:t xml:space="preserve"> potency (Vollmer and </w:t>
      </w:r>
      <w:proofErr w:type="spellStart"/>
      <w:r w:rsidR="00937F7D" w:rsidRPr="005A42A0">
        <w:rPr>
          <w:rFonts w:ascii="Times New Roman" w:hAnsi="Times New Roman" w:cs="Times New Roman"/>
        </w:rPr>
        <w:t>Precourt</w:t>
      </w:r>
      <w:proofErr w:type="spellEnd"/>
      <w:r w:rsidR="00937F7D" w:rsidRPr="005A42A0">
        <w:rPr>
          <w:rFonts w:ascii="Times New Roman" w:hAnsi="Times New Roman" w:cs="Times New Roman"/>
        </w:rPr>
        <w:t xml:space="preserve"> 2008). </w:t>
      </w:r>
    </w:p>
    <w:p w14:paraId="459F398B" w14:textId="312F1DC1" w:rsidR="002C2BEE" w:rsidRPr="005A42A0" w:rsidRDefault="00937F7D" w:rsidP="00D41971">
      <w:pPr>
        <w:autoSpaceDE w:val="0"/>
        <w:autoSpaceDN w:val="0"/>
        <w:adjustRightInd w:val="0"/>
        <w:spacing w:line="480" w:lineRule="auto"/>
        <w:ind w:firstLine="720"/>
        <w:rPr>
          <w:rFonts w:ascii="Times New Roman" w:hAnsi="Times New Roman" w:cs="Times New Roman"/>
        </w:rPr>
      </w:pPr>
      <w:r w:rsidRPr="005A42A0">
        <w:rPr>
          <w:rFonts w:ascii="Times New Roman" w:hAnsi="Times New Roman" w:cs="Times New Roman"/>
          <w:iCs/>
        </w:rPr>
        <w:t>While the potential advantages of viral video</w:t>
      </w:r>
      <w:r w:rsidR="00A3641C">
        <w:rPr>
          <w:rFonts w:ascii="Times New Roman" w:hAnsi="Times New Roman" w:cs="Times New Roman"/>
          <w:iCs/>
        </w:rPr>
        <w:t>s</w:t>
      </w:r>
      <w:r w:rsidRPr="005A42A0">
        <w:rPr>
          <w:rFonts w:ascii="Times New Roman" w:hAnsi="Times New Roman" w:cs="Times New Roman"/>
          <w:iCs/>
        </w:rPr>
        <w:t xml:space="preserve"> would seem quite appealing to marketers, success can be hit and miss. </w:t>
      </w:r>
      <w:r w:rsidR="004E1F18" w:rsidRPr="005A42A0">
        <w:rPr>
          <w:rFonts w:ascii="Times New Roman" w:hAnsi="Times New Roman" w:cs="Times New Roman"/>
          <w:iCs/>
        </w:rPr>
        <w:t xml:space="preserve">Some videos are shared </w:t>
      </w:r>
      <w:r w:rsidR="005769C8">
        <w:rPr>
          <w:rFonts w:ascii="Times New Roman" w:hAnsi="Times New Roman" w:cs="Times New Roman"/>
          <w:iCs/>
        </w:rPr>
        <w:t xml:space="preserve">for </w:t>
      </w:r>
      <w:r w:rsidR="004E1F18" w:rsidRPr="005A42A0">
        <w:rPr>
          <w:rFonts w:ascii="Times New Roman" w:hAnsi="Times New Roman" w:cs="Times New Roman"/>
          <w:iCs/>
        </w:rPr>
        <w:t xml:space="preserve">tens of thousands of times in a few short hours, while others fall very short of expectations. </w:t>
      </w:r>
      <w:r w:rsidR="00FC7CD6" w:rsidRPr="005A42A0">
        <w:rPr>
          <w:rFonts w:ascii="Times New Roman" w:hAnsi="Times New Roman" w:cs="Times New Roman"/>
          <w:iCs/>
        </w:rPr>
        <w:t xml:space="preserve">Therefore, some recent </w:t>
      </w:r>
      <w:r w:rsidR="005769C8">
        <w:rPr>
          <w:rFonts w:ascii="Times New Roman" w:hAnsi="Times New Roman" w:cs="Times New Roman"/>
          <w:iCs/>
        </w:rPr>
        <w:t>studies</w:t>
      </w:r>
      <w:r w:rsidR="005769C8" w:rsidRPr="005A42A0">
        <w:rPr>
          <w:rFonts w:ascii="Times New Roman" w:hAnsi="Times New Roman" w:cs="Times New Roman"/>
          <w:iCs/>
        </w:rPr>
        <w:t xml:space="preserve"> </w:t>
      </w:r>
      <w:r w:rsidR="00FC7CD6" w:rsidRPr="005A42A0">
        <w:rPr>
          <w:rFonts w:ascii="Times New Roman" w:hAnsi="Times New Roman" w:cs="Times New Roman"/>
          <w:iCs/>
        </w:rPr>
        <w:t xml:space="preserve">have started to model the determines of whether a video ad campaign </w:t>
      </w:r>
      <w:r w:rsidR="005769C8">
        <w:rPr>
          <w:rFonts w:ascii="Times New Roman" w:hAnsi="Times New Roman" w:cs="Times New Roman"/>
          <w:iCs/>
        </w:rPr>
        <w:t xml:space="preserve">successfully </w:t>
      </w:r>
      <w:r w:rsidR="00FC7CD6" w:rsidRPr="005A42A0">
        <w:rPr>
          <w:rFonts w:ascii="Times New Roman" w:hAnsi="Times New Roman" w:cs="Times New Roman"/>
          <w:iCs/>
        </w:rPr>
        <w:t xml:space="preserve">goes viral. This is </w:t>
      </w:r>
      <w:r w:rsidR="00C97E69" w:rsidRPr="005A42A0">
        <w:rPr>
          <w:rFonts w:ascii="Times New Roman" w:hAnsi="Times New Roman" w:cs="Times New Roman"/>
          <w:iCs/>
        </w:rPr>
        <w:t xml:space="preserve">increasingly important given that 85% of the US internet audience watch videos online </w:t>
      </w:r>
      <w:r w:rsidR="00C97E69" w:rsidRPr="005A42A0">
        <w:rPr>
          <w:rFonts w:ascii="Times New Roman" w:hAnsi="Times New Roman" w:cs="Times New Roman"/>
          <w:iCs/>
        </w:rPr>
        <w:lastRenderedPageBreak/>
        <w:t>(</w:t>
      </w:r>
      <w:proofErr w:type="spellStart"/>
      <w:r w:rsidR="00C97E69" w:rsidRPr="005A42A0">
        <w:rPr>
          <w:rFonts w:ascii="Times New Roman" w:hAnsi="Times New Roman" w:cs="Times New Roman"/>
          <w:iCs/>
        </w:rPr>
        <w:t>WordStream</w:t>
      </w:r>
      <w:proofErr w:type="spellEnd"/>
      <w:r w:rsidR="00C97E69" w:rsidRPr="005A42A0">
        <w:rPr>
          <w:rFonts w:ascii="Times New Roman" w:hAnsi="Times New Roman" w:cs="Times New Roman"/>
          <w:iCs/>
        </w:rPr>
        <w:t xml:space="preserve"> 2019). </w:t>
      </w:r>
      <w:r w:rsidR="008734BC" w:rsidRPr="005A42A0">
        <w:rPr>
          <w:rFonts w:ascii="Times New Roman" w:hAnsi="Times New Roman" w:cs="Times New Roman"/>
          <w:iCs/>
        </w:rPr>
        <w:t>Porter and Golan (2006) emphasized the importance of outrageous content (specifically sexuality, humor, violence, and nudity) as a determinant of virality. Brown</w:t>
      </w:r>
      <w:r w:rsidR="00D44027" w:rsidRPr="005A42A0">
        <w:rPr>
          <w:rFonts w:ascii="Times New Roman" w:hAnsi="Times New Roman" w:cs="Times New Roman"/>
          <w:iCs/>
        </w:rPr>
        <w:t xml:space="preserve">, </w:t>
      </w:r>
      <w:proofErr w:type="spellStart"/>
      <w:r w:rsidR="00D44027" w:rsidRPr="005A42A0">
        <w:rPr>
          <w:rFonts w:ascii="Times New Roman" w:hAnsi="Times New Roman" w:cs="Times New Roman"/>
          <w:iCs/>
        </w:rPr>
        <w:t>Bhadury</w:t>
      </w:r>
      <w:proofErr w:type="spellEnd"/>
      <w:r w:rsidR="00D44027" w:rsidRPr="005A42A0">
        <w:rPr>
          <w:rFonts w:ascii="Times New Roman" w:hAnsi="Times New Roman" w:cs="Times New Roman"/>
          <w:iCs/>
        </w:rPr>
        <w:t>, and Pope</w:t>
      </w:r>
      <w:r w:rsidR="008734BC" w:rsidRPr="005A42A0">
        <w:rPr>
          <w:rFonts w:ascii="Times New Roman" w:hAnsi="Times New Roman" w:cs="Times New Roman"/>
          <w:iCs/>
        </w:rPr>
        <w:t xml:space="preserve"> (2010) echoed the importance of comedic violence and argued that the outrageous nature of these ads appears to be a key drive</w:t>
      </w:r>
      <w:r w:rsidR="00D53806">
        <w:rPr>
          <w:rFonts w:ascii="Times New Roman" w:hAnsi="Times New Roman" w:cs="Times New Roman"/>
          <w:iCs/>
        </w:rPr>
        <w:t>r</w:t>
      </w:r>
      <w:r w:rsidR="008734BC" w:rsidRPr="005A42A0">
        <w:rPr>
          <w:rFonts w:ascii="Times New Roman" w:hAnsi="Times New Roman" w:cs="Times New Roman"/>
          <w:iCs/>
        </w:rPr>
        <w:t>. Later on, researchers moved beyond analyzing the specific content of vial advertising to understand the underlying psychological factors that drive content sharing (e.g., Eckler and Bolls 2011; Berger 2011). The results seem to consistently point to the pivotal role of emotions.</w:t>
      </w:r>
      <w:r w:rsidR="008734BC" w:rsidRPr="005A42A0">
        <w:rPr>
          <w:rFonts w:ascii="Times New Roman" w:hAnsi="Times New Roman" w:cs="Times New Roman"/>
        </w:rPr>
        <w:t xml:space="preserve"> </w:t>
      </w:r>
      <w:r w:rsidR="006D6A1A" w:rsidRPr="005A42A0">
        <w:rPr>
          <w:rFonts w:ascii="Times New Roman" w:hAnsi="Times New Roman" w:cs="Times New Roman"/>
        </w:rPr>
        <w:t xml:space="preserve">The following section will review several key studies in viral advertising with a specific emphasis on the effects of emotions. </w:t>
      </w:r>
    </w:p>
    <w:p w14:paraId="237D1D07" w14:textId="6F5EBBE5" w:rsidR="00364EE1" w:rsidRPr="005A42A0" w:rsidRDefault="00EE5FCB" w:rsidP="00D41971">
      <w:pPr>
        <w:spacing w:line="480" w:lineRule="auto"/>
        <w:rPr>
          <w:rFonts w:ascii="Times New Roman" w:hAnsi="Times New Roman" w:cs="Times New Roman"/>
          <w:b/>
          <w:bCs/>
        </w:rPr>
      </w:pPr>
      <w:r w:rsidRPr="005A42A0">
        <w:rPr>
          <w:rFonts w:ascii="Times New Roman" w:hAnsi="Times New Roman" w:cs="Times New Roman"/>
          <w:b/>
          <w:bCs/>
        </w:rPr>
        <w:t xml:space="preserve">The Role of </w:t>
      </w:r>
      <w:r w:rsidR="00364EE1" w:rsidRPr="005A42A0">
        <w:rPr>
          <w:rFonts w:ascii="Times New Roman" w:hAnsi="Times New Roman" w:cs="Times New Roman"/>
          <w:b/>
          <w:bCs/>
        </w:rPr>
        <w:t>Emotions</w:t>
      </w:r>
      <w:r w:rsidRPr="005A42A0">
        <w:rPr>
          <w:rFonts w:ascii="Times New Roman" w:hAnsi="Times New Roman" w:cs="Times New Roman"/>
          <w:b/>
          <w:bCs/>
        </w:rPr>
        <w:t xml:space="preserve"> in </w:t>
      </w:r>
      <w:r w:rsidR="00364EE1" w:rsidRPr="005A42A0">
        <w:rPr>
          <w:rFonts w:ascii="Times New Roman" w:hAnsi="Times New Roman" w:cs="Times New Roman"/>
          <w:b/>
          <w:bCs/>
        </w:rPr>
        <w:t>Viral Advertising</w:t>
      </w:r>
    </w:p>
    <w:p w14:paraId="03F3253A" w14:textId="2F517C83" w:rsidR="00707F1A" w:rsidRPr="005A42A0" w:rsidRDefault="00D44027" w:rsidP="00D41971">
      <w:pPr>
        <w:pStyle w:val="BodyText"/>
        <w:widowControl w:val="0"/>
        <w:tabs>
          <w:tab w:val="clear" w:pos="8640"/>
        </w:tabs>
        <w:jc w:val="both"/>
        <w:rPr>
          <w:rFonts w:cs="Times New Roman"/>
          <w:iCs/>
        </w:rPr>
      </w:pPr>
      <w:r w:rsidRPr="005A42A0">
        <w:rPr>
          <w:rFonts w:cs="Times New Roman"/>
          <w:iCs/>
        </w:rPr>
        <w:t>Viral success depends on consumers’ active participation in forwarding messages to others, so campaigns are often more about the emotional impact of the message than the product itself (</w:t>
      </w:r>
      <w:proofErr w:type="spellStart"/>
      <w:r w:rsidRPr="005A42A0">
        <w:rPr>
          <w:rFonts w:cs="Times New Roman"/>
          <w:iCs/>
        </w:rPr>
        <w:t>MindComet</w:t>
      </w:r>
      <w:proofErr w:type="spellEnd"/>
      <w:r w:rsidRPr="005A42A0">
        <w:rPr>
          <w:rFonts w:cs="Times New Roman"/>
          <w:iCs/>
        </w:rPr>
        <w:t xml:space="preserve"> 2006). Because emotionality of message</w:t>
      </w:r>
      <w:r w:rsidR="004A33C4">
        <w:rPr>
          <w:rFonts w:cs="Times New Roman"/>
          <w:iCs/>
        </w:rPr>
        <w:t>s</w:t>
      </w:r>
      <w:r w:rsidRPr="005A42A0">
        <w:rPr>
          <w:rFonts w:cs="Times New Roman"/>
          <w:iCs/>
        </w:rPr>
        <w:t xml:space="preserve"> is what likely drives consumer participation, viral videos often employ strong emotional appeals. For instance, Phelps and colleagues (2004, p. 345) found that “messages that spark strong emotional feelings-humor, fear, success, or inspiration-are likely to be forwarded” in their study of email marketing. </w:t>
      </w:r>
      <w:r w:rsidR="00B436D3" w:rsidRPr="005A42A0">
        <w:rPr>
          <w:rFonts w:cs="Times New Roman"/>
          <w:iCs/>
        </w:rPr>
        <w:t>These observations imply that emotionally evocative content may be particularly viral</w:t>
      </w:r>
      <w:r w:rsidR="004A33C4">
        <w:rPr>
          <w:rFonts w:cs="Times New Roman"/>
          <w:iCs/>
        </w:rPr>
        <w:t>.</w:t>
      </w:r>
      <w:r w:rsidR="00B436D3" w:rsidRPr="005A42A0">
        <w:rPr>
          <w:rFonts w:cs="Times New Roman"/>
          <w:iCs/>
        </w:rPr>
        <w:t xml:space="preserve"> </w:t>
      </w:r>
      <w:r w:rsidR="004A33C4">
        <w:rPr>
          <w:rFonts w:cs="Times New Roman"/>
          <w:iCs/>
        </w:rPr>
        <w:t>B</w:t>
      </w:r>
      <w:r w:rsidR="00B436D3" w:rsidRPr="005A42A0">
        <w:rPr>
          <w:rFonts w:cs="Times New Roman"/>
          <w:iCs/>
        </w:rPr>
        <w:t>ut which is more likely to be shared</w:t>
      </w:r>
      <w:r w:rsidR="00B436D3" w:rsidRPr="005A42A0">
        <w:rPr>
          <w:rFonts w:cs="Times New Roman"/>
          <w:iCs/>
        </w:rPr>
        <w:sym w:font="Symbol" w:char="F02D"/>
      </w:r>
      <w:r w:rsidR="00B436D3" w:rsidRPr="005A42A0">
        <w:rPr>
          <w:rFonts w:cs="Times New Roman"/>
          <w:iCs/>
        </w:rPr>
        <w:t xml:space="preserve">positive or negative content? </w:t>
      </w:r>
    </w:p>
    <w:p w14:paraId="48FDB372" w14:textId="6422676F" w:rsidR="00D44027" w:rsidRPr="005A42A0" w:rsidRDefault="00B436D3" w:rsidP="00D41971">
      <w:pPr>
        <w:pStyle w:val="BodyText"/>
        <w:widowControl w:val="0"/>
        <w:tabs>
          <w:tab w:val="clear" w:pos="8640"/>
        </w:tabs>
        <w:jc w:val="both"/>
        <w:rPr>
          <w:rFonts w:cs="Times New Roman"/>
          <w:iCs/>
        </w:rPr>
      </w:pPr>
      <w:r w:rsidRPr="005A42A0">
        <w:rPr>
          <w:rFonts w:cs="Times New Roman"/>
          <w:iCs/>
        </w:rPr>
        <w:t>Eckler and Bolls (2011) conceptualized human emotions as a fleeting and affective evaluation emerging from the activity of underlying motivational systems that are broadly organized around the dimensions of appetitive and aversive responding (Lang and Bradley 2010). The appetitive motivational system activates in response to pleasant stimuli</w:t>
      </w:r>
      <w:r w:rsidR="00A46C34">
        <w:rPr>
          <w:rFonts w:cs="Times New Roman"/>
          <w:iCs/>
        </w:rPr>
        <w:t>,</w:t>
      </w:r>
      <w:r w:rsidRPr="005A42A0">
        <w:rPr>
          <w:rFonts w:cs="Times New Roman"/>
          <w:iCs/>
        </w:rPr>
        <w:t xml:space="preserve"> whereas the aversive motivational system reacts to unpleasant stimuli (Lang and Bradley 2010). Building on the appetitive/aversive motivational system, Eckler and Bolls (2011) conducted an experiment to </w:t>
      </w:r>
      <w:r w:rsidRPr="005A42A0">
        <w:rPr>
          <w:rFonts w:cs="Times New Roman"/>
          <w:iCs/>
        </w:rPr>
        <w:lastRenderedPageBreak/>
        <w:t>examine the emotional tone (positive, negative, and coactive) of viral video</w:t>
      </w:r>
      <w:r w:rsidR="00715090">
        <w:rPr>
          <w:rFonts w:cs="Times New Roman"/>
          <w:iCs/>
        </w:rPr>
        <w:t>s</w:t>
      </w:r>
      <w:r w:rsidRPr="005A42A0">
        <w:rPr>
          <w:rFonts w:cs="Times New Roman"/>
          <w:iCs/>
        </w:rPr>
        <w:t>. Their findings showed that ads with positive emotional tone resulted in more favorable attitude toward the ad and the brand, as well as greater intent to forward the viral ad</w:t>
      </w:r>
      <w:r w:rsidR="008C2513">
        <w:rPr>
          <w:rFonts w:cs="Times New Roman"/>
          <w:iCs/>
        </w:rPr>
        <w:t>s</w:t>
      </w:r>
      <w:r w:rsidRPr="005A42A0">
        <w:rPr>
          <w:rFonts w:cs="Times New Roman"/>
          <w:iCs/>
        </w:rPr>
        <w:t xml:space="preserve">. </w:t>
      </w:r>
      <w:r w:rsidR="004A7605" w:rsidRPr="005A42A0">
        <w:rPr>
          <w:rFonts w:cs="Times New Roman"/>
          <w:iCs/>
        </w:rPr>
        <w:t xml:space="preserve">Responses turned less positive as the emotional tone became more mixed (i.e., coactive) and were least positive for </w:t>
      </w:r>
      <w:r w:rsidR="008C2513">
        <w:rPr>
          <w:rFonts w:cs="Times New Roman"/>
          <w:iCs/>
        </w:rPr>
        <w:t xml:space="preserve">the </w:t>
      </w:r>
      <w:r w:rsidR="004A7605" w:rsidRPr="005A42A0">
        <w:rPr>
          <w:rFonts w:cs="Times New Roman"/>
          <w:iCs/>
        </w:rPr>
        <w:t>ads with negative tone (i.e., unpleasant).</w:t>
      </w:r>
    </w:p>
    <w:p w14:paraId="65E641F0" w14:textId="348C78EE" w:rsidR="00946C61" w:rsidRPr="005A42A0" w:rsidRDefault="00946C61" w:rsidP="00D41971">
      <w:pPr>
        <w:pStyle w:val="BodyText"/>
        <w:widowControl w:val="0"/>
        <w:tabs>
          <w:tab w:val="clear" w:pos="8640"/>
        </w:tabs>
        <w:jc w:val="both"/>
        <w:rPr>
          <w:rFonts w:cs="Times New Roman"/>
          <w:iCs/>
        </w:rPr>
      </w:pPr>
      <w:r w:rsidRPr="005A42A0">
        <w:rPr>
          <w:rFonts w:cs="Times New Roman"/>
          <w:iCs/>
        </w:rPr>
        <w:t xml:space="preserve">While Eckler and Bolls (2011) took the dimensional approach to analyze the effects of emotions, Berger and Milkman (2012) </w:t>
      </w:r>
      <w:r w:rsidR="0017235D" w:rsidRPr="005A42A0">
        <w:rPr>
          <w:rFonts w:cs="Times New Roman"/>
          <w:iCs/>
        </w:rPr>
        <w:t xml:space="preserve">investigated the effects of discrete emotions triggered by viral content (e.g., sadness, awe, and anger) on share intention through a field study and a series of lab experiments. Their results suggested that online content that evoked high-arousal emotions was more viral, regardless of whether those emotions were positive (i.e., awe) or negative (i.e., anger or anxiety). </w:t>
      </w:r>
      <w:r w:rsidR="00656FA3" w:rsidRPr="005A42A0">
        <w:rPr>
          <w:rFonts w:cs="Times New Roman"/>
          <w:iCs/>
        </w:rPr>
        <w:t>Online content that evoked more of a deactivating emotion (i.e., sadness), however, was actually less likely to be viral.</w:t>
      </w:r>
      <w:r w:rsidR="00707F1A" w:rsidRPr="005A42A0">
        <w:rPr>
          <w:rFonts w:cs="Times New Roman"/>
          <w:iCs/>
        </w:rPr>
        <w:t xml:space="preserve"> </w:t>
      </w:r>
    </w:p>
    <w:p w14:paraId="470EA2D2" w14:textId="1A508BDE" w:rsidR="00707F1A" w:rsidRPr="005A42A0" w:rsidRDefault="00707F1A" w:rsidP="00D41971">
      <w:pPr>
        <w:pStyle w:val="BodyText"/>
        <w:widowControl w:val="0"/>
        <w:tabs>
          <w:tab w:val="clear" w:pos="8640"/>
        </w:tabs>
        <w:jc w:val="both"/>
        <w:rPr>
          <w:rFonts w:cs="Times New Roman"/>
          <w:iCs/>
        </w:rPr>
      </w:pPr>
      <w:r w:rsidRPr="005A42A0">
        <w:rPr>
          <w:rFonts w:cs="Times New Roman"/>
          <w:iCs/>
        </w:rPr>
        <w:t>The above findings on the relationship between emotions and virality may seem contradictory, but it may be inappropriate to compare the results from these two studies as their conceptualizations of emotions were inherently different. To resolve the discrepancies in the current literature and further elucidate the role of emotions in viral advertising, the current study adopts a three-dimensional approach to examine the effects of emotions.</w:t>
      </w:r>
    </w:p>
    <w:p w14:paraId="677E62CA" w14:textId="18440FAA" w:rsidR="001D6FA0" w:rsidRPr="005A42A0" w:rsidRDefault="00EE5FCB" w:rsidP="00D41971">
      <w:pPr>
        <w:spacing w:line="480" w:lineRule="auto"/>
        <w:rPr>
          <w:rFonts w:ascii="Times New Roman" w:hAnsi="Times New Roman" w:cs="Times New Roman"/>
          <w:b/>
          <w:bCs/>
        </w:rPr>
      </w:pPr>
      <w:r w:rsidRPr="005A42A0">
        <w:rPr>
          <w:rFonts w:ascii="Times New Roman" w:hAnsi="Times New Roman" w:cs="Times New Roman"/>
          <w:b/>
          <w:bCs/>
        </w:rPr>
        <w:t>Three-</w:t>
      </w:r>
      <w:r w:rsidR="0058369D" w:rsidRPr="005A42A0">
        <w:rPr>
          <w:rFonts w:ascii="Times New Roman" w:hAnsi="Times New Roman" w:cs="Times New Roman"/>
          <w:b/>
          <w:bCs/>
        </w:rPr>
        <w:t>Factor</w:t>
      </w:r>
      <w:r w:rsidRPr="005A42A0">
        <w:rPr>
          <w:rFonts w:ascii="Times New Roman" w:hAnsi="Times New Roman" w:cs="Times New Roman"/>
          <w:b/>
          <w:bCs/>
        </w:rPr>
        <w:t xml:space="preserve"> Theory of Emotions (PAD)</w:t>
      </w:r>
    </w:p>
    <w:p w14:paraId="3C43A2A6" w14:textId="0C080A2C" w:rsidR="00C62349" w:rsidRPr="005A42A0" w:rsidRDefault="0058369D" w:rsidP="00D41971">
      <w:pPr>
        <w:spacing w:line="480" w:lineRule="auto"/>
        <w:rPr>
          <w:rFonts w:ascii="Times New Roman" w:hAnsi="Times New Roman" w:cs="Times New Roman"/>
          <w:bCs/>
          <w:lang w:eastAsia="ko-KR"/>
        </w:rPr>
      </w:pPr>
      <w:r w:rsidRPr="005A42A0">
        <w:rPr>
          <w:rFonts w:ascii="Times New Roman" w:hAnsi="Times New Roman" w:cs="Times New Roman"/>
        </w:rPr>
        <w:tab/>
        <w:t xml:space="preserve">The Three-Factor Theory of Emotions conceptualizes emotions as a multi-dimensional construct, including Pleasure, Arousal, and Dominance, therefore also known as the PAD model (Russell and Mehrabian 1977). </w:t>
      </w:r>
      <w:r w:rsidRPr="005A42A0">
        <w:rPr>
          <w:rFonts w:ascii="Times New Roman" w:hAnsi="Times New Roman" w:cs="Times New Roman"/>
          <w:bCs/>
          <w:lang w:eastAsia="ko-KR"/>
        </w:rPr>
        <w:t xml:space="preserve">Pleasure is the measure of positive or negative reaction such that it constitutes extreme happiness to extreme unhappiness. For instance, feeling of happiness indicates positive pleasure whereas feeling of sadness indicates negative pleasure. Arousal </w:t>
      </w:r>
      <w:r w:rsidRPr="005A42A0">
        <w:rPr>
          <w:rFonts w:ascii="Times New Roman" w:hAnsi="Times New Roman" w:cs="Times New Roman"/>
          <w:bCs/>
          <w:lang w:eastAsia="ko-KR"/>
        </w:rPr>
        <w:lastRenderedPageBreak/>
        <w:t xml:space="preserve">determines the level of stimulation and involvement, which ranges on a physiological continuum indicating some level of physical activity, mental alertness, or frenzied excitement at the arousal end of the continuum, with inactivity, mental dullness, or sleep at the other end. Dominance is a sense of control after being exposed to a stimulus, and it refers to the feeling of control </w:t>
      </w:r>
      <w:r w:rsidR="00274804">
        <w:rPr>
          <w:rFonts w:ascii="Times New Roman" w:hAnsi="Times New Roman" w:cs="Times New Roman"/>
          <w:bCs/>
          <w:lang w:eastAsia="ko-KR"/>
        </w:rPr>
        <w:t>or being able to</w:t>
      </w:r>
      <w:r w:rsidR="00274804" w:rsidRPr="005A42A0">
        <w:rPr>
          <w:rFonts w:ascii="Times New Roman" w:hAnsi="Times New Roman" w:cs="Times New Roman"/>
          <w:bCs/>
          <w:lang w:eastAsia="ko-KR"/>
        </w:rPr>
        <w:t xml:space="preserve"> </w:t>
      </w:r>
      <w:r w:rsidRPr="005A42A0">
        <w:rPr>
          <w:rFonts w:ascii="Times New Roman" w:hAnsi="Times New Roman" w:cs="Times New Roman"/>
          <w:bCs/>
          <w:lang w:eastAsia="ko-KR"/>
        </w:rPr>
        <w:t xml:space="preserve">influence one experiences versus the feeling of a lack of control or being unable to influence a situation (Mehrabian &amp; de Wetter, 1987; Morris et al., 2002). </w:t>
      </w:r>
    </w:p>
    <w:p w14:paraId="3BBA56D3" w14:textId="2B7AE6F1" w:rsidR="00141DA1" w:rsidRPr="005A42A0" w:rsidRDefault="00141DA1" w:rsidP="00D41971">
      <w:pPr>
        <w:spacing w:line="480" w:lineRule="auto"/>
        <w:ind w:firstLine="720"/>
        <w:rPr>
          <w:rFonts w:ascii="Times New Roman" w:hAnsi="Times New Roman" w:cs="Times New Roman"/>
        </w:rPr>
      </w:pPr>
      <w:r w:rsidRPr="005A42A0">
        <w:rPr>
          <w:rFonts w:ascii="Times New Roman" w:hAnsi="Times New Roman" w:cs="Times New Roman"/>
          <w:bCs/>
          <w:lang w:eastAsia="zh-CN"/>
        </w:rPr>
        <w:t xml:space="preserve">Compared to the unidimensional or categorical approach used in previous studies in viral advertising, the Three-Factor Theory of Emotions </w:t>
      </w:r>
      <w:r w:rsidR="00792671" w:rsidRPr="005A42A0">
        <w:rPr>
          <w:rFonts w:ascii="Times New Roman" w:hAnsi="Times New Roman" w:cs="Times New Roman"/>
          <w:bCs/>
          <w:lang w:eastAsia="zh-CN"/>
        </w:rPr>
        <w:t xml:space="preserve">has some merits. First, multiple factory analyses of data collected using emotion questionnaires indicated the existence of three distinctive dimensions </w:t>
      </w:r>
      <w:r w:rsidR="005821F8">
        <w:rPr>
          <w:rFonts w:ascii="Times New Roman" w:hAnsi="Times New Roman" w:cs="Times New Roman"/>
          <w:bCs/>
          <w:lang w:eastAsia="zh-CN"/>
        </w:rPr>
        <w:t>of</w:t>
      </w:r>
      <w:r w:rsidR="00792671" w:rsidRPr="005A42A0">
        <w:rPr>
          <w:rFonts w:ascii="Times New Roman" w:hAnsi="Times New Roman" w:cs="Times New Roman"/>
          <w:bCs/>
          <w:lang w:eastAsia="zh-CN"/>
        </w:rPr>
        <w:t xml:space="preserve"> emotional states (</w:t>
      </w:r>
      <w:r w:rsidR="00792671" w:rsidRPr="005A42A0">
        <w:rPr>
          <w:rFonts w:ascii="Times New Roman" w:hAnsi="Times New Roman" w:cs="Times New Roman"/>
        </w:rPr>
        <w:t xml:space="preserve">e.g., Mehrabian 1996; Russell and Mehrabian 1977; Shaver, Schwartz, </w:t>
      </w:r>
      <w:proofErr w:type="spellStart"/>
      <w:r w:rsidR="00792671" w:rsidRPr="005A42A0">
        <w:rPr>
          <w:rFonts w:ascii="Times New Roman" w:hAnsi="Times New Roman" w:cs="Times New Roman"/>
        </w:rPr>
        <w:t>Kirson</w:t>
      </w:r>
      <w:proofErr w:type="spellEnd"/>
      <w:r w:rsidR="00792671" w:rsidRPr="005A42A0">
        <w:rPr>
          <w:rFonts w:ascii="Times New Roman" w:hAnsi="Times New Roman" w:cs="Times New Roman"/>
        </w:rPr>
        <w:t xml:space="preserve">, and O’Connor 1987). The three-dimensional approach is clearly more informative as a representation of emotion than the unidimensional (positive or negative) or two-dimensional (only focused on pleasure and arousal) approach. Specifically, the third dimension, Dominance, helps differentiate two basic emotions—anger and fear, which would be grouped under the same dimension(s) using the unidimensional or even two-dimensional approach. Second, </w:t>
      </w:r>
      <w:proofErr w:type="spellStart"/>
      <w:r w:rsidR="00363F1F" w:rsidRPr="005A42A0">
        <w:rPr>
          <w:rFonts w:ascii="Times New Roman" w:hAnsi="Times New Roman" w:cs="Times New Roman"/>
          <w:bCs/>
          <w:lang w:eastAsia="ko-KR"/>
        </w:rPr>
        <w:t>Havlena</w:t>
      </w:r>
      <w:proofErr w:type="spellEnd"/>
      <w:r w:rsidR="00363F1F" w:rsidRPr="005A42A0">
        <w:rPr>
          <w:rFonts w:ascii="Times New Roman" w:hAnsi="Times New Roman" w:cs="Times New Roman"/>
          <w:bCs/>
          <w:lang w:eastAsia="ko-KR"/>
        </w:rPr>
        <w:t xml:space="preserve"> and Holbrook (1986) compared categorical models of discrete emotions to dimensional models of emotions and found that the three-dimensional model was more parsimonious, valid and reliable than the categorical models.</w:t>
      </w:r>
      <w:r w:rsidR="00363F1F" w:rsidRPr="005A42A0">
        <w:rPr>
          <w:rFonts w:ascii="Times New Roman" w:hAnsi="Times New Roman" w:cs="Times New Roman"/>
        </w:rPr>
        <w:t xml:space="preserve"> That is, </w:t>
      </w:r>
      <w:r w:rsidR="000119FA">
        <w:rPr>
          <w:rFonts w:ascii="Times New Roman" w:hAnsi="Times New Roman" w:cs="Times New Roman"/>
        </w:rPr>
        <w:t xml:space="preserve">the </w:t>
      </w:r>
      <w:r w:rsidR="00363F1F" w:rsidRPr="005A42A0">
        <w:rPr>
          <w:rFonts w:ascii="Times New Roman" w:hAnsi="Times New Roman" w:cs="Times New Roman"/>
        </w:rPr>
        <w:t>t</w:t>
      </w:r>
      <w:r w:rsidR="00792671" w:rsidRPr="005A42A0">
        <w:rPr>
          <w:rFonts w:ascii="Times New Roman" w:hAnsi="Times New Roman" w:cs="Times New Roman"/>
        </w:rPr>
        <w:t xml:space="preserve">hree dimensions of </w:t>
      </w:r>
      <w:r w:rsidR="00363F1F" w:rsidRPr="005A42A0">
        <w:rPr>
          <w:rFonts w:ascii="Times New Roman" w:hAnsi="Times New Roman" w:cs="Times New Roman"/>
        </w:rPr>
        <w:t>P</w:t>
      </w:r>
      <w:r w:rsidR="00792671" w:rsidRPr="005A42A0">
        <w:rPr>
          <w:rFonts w:ascii="Times New Roman" w:hAnsi="Times New Roman" w:cs="Times New Roman"/>
        </w:rPr>
        <w:t xml:space="preserve">leasure, </w:t>
      </w:r>
      <w:r w:rsidR="00363F1F" w:rsidRPr="005A42A0">
        <w:rPr>
          <w:rFonts w:ascii="Times New Roman" w:hAnsi="Times New Roman" w:cs="Times New Roman"/>
        </w:rPr>
        <w:t>A</w:t>
      </w:r>
      <w:r w:rsidR="00792671" w:rsidRPr="005A42A0">
        <w:rPr>
          <w:rFonts w:ascii="Times New Roman" w:hAnsi="Times New Roman" w:cs="Times New Roman"/>
        </w:rPr>
        <w:t xml:space="preserve">rousal, and </w:t>
      </w:r>
      <w:r w:rsidR="00363F1F" w:rsidRPr="005A42A0">
        <w:rPr>
          <w:rFonts w:ascii="Times New Roman" w:hAnsi="Times New Roman" w:cs="Times New Roman"/>
        </w:rPr>
        <w:t>D</w:t>
      </w:r>
      <w:r w:rsidR="00792671" w:rsidRPr="005A42A0">
        <w:rPr>
          <w:rFonts w:ascii="Times New Roman" w:hAnsi="Times New Roman" w:cs="Times New Roman"/>
        </w:rPr>
        <w:t>ominance are both necessary and sufficient to describe a large variety of emotional states (Russell and Mehrabian 1977)</w:t>
      </w:r>
      <w:r w:rsidR="00363F1F" w:rsidRPr="005A42A0">
        <w:rPr>
          <w:rFonts w:ascii="Times New Roman" w:hAnsi="Times New Roman" w:cs="Times New Roman"/>
        </w:rPr>
        <w:t>.</w:t>
      </w:r>
    </w:p>
    <w:p w14:paraId="2D8FB37B" w14:textId="4264D841" w:rsidR="00363F1F" w:rsidRPr="005A42A0" w:rsidRDefault="00363F1F" w:rsidP="00D41971">
      <w:pPr>
        <w:spacing w:line="480" w:lineRule="auto"/>
        <w:ind w:firstLine="720"/>
        <w:rPr>
          <w:rFonts w:ascii="Times New Roman" w:hAnsi="Times New Roman" w:cs="Times New Roman"/>
        </w:rPr>
      </w:pPr>
      <w:r w:rsidRPr="005A42A0">
        <w:rPr>
          <w:rFonts w:ascii="Times New Roman" w:hAnsi="Times New Roman" w:cs="Times New Roman"/>
        </w:rPr>
        <w:t xml:space="preserve">The Three-Factor Theory of Emotions, specifically—that is, the PAD measure—has been extensively employed and studied in consumer psychology and advertising research (e.g., Bashir, Wen, Kim, and Morris 2018; Christ 1985; Christ and Biggers 1984; Morris et al. 2002; Morris, </w:t>
      </w:r>
      <w:r w:rsidRPr="005A42A0">
        <w:rPr>
          <w:rFonts w:ascii="Times New Roman" w:hAnsi="Times New Roman" w:cs="Times New Roman"/>
        </w:rPr>
        <w:lastRenderedPageBreak/>
        <w:t xml:space="preserve">Woo, and Cho 2003) as a concrete theoretical framework of emotions that measure advertising effectiveness (Holbrook and Batra 1987). </w:t>
      </w:r>
      <w:r w:rsidR="0064684E" w:rsidRPr="005A42A0">
        <w:rPr>
          <w:rFonts w:ascii="Times New Roman" w:hAnsi="Times New Roman" w:cs="Times New Roman"/>
        </w:rPr>
        <w:t xml:space="preserve">However, such </w:t>
      </w:r>
      <w:r w:rsidR="007079AB">
        <w:rPr>
          <w:rFonts w:ascii="Times New Roman" w:hAnsi="Times New Roman" w:cs="Times New Roman"/>
        </w:rPr>
        <w:t xml:space="preserve">an </w:t>
      </w:r>
      <w:r w:rsidR="0064684E" w:rsidRPr="005A42A0">
        <w:rPr>
          <w:rFonts w:ascii="Times New Roman" w:hAnsi="Times New Roman" w:cs="Times New Roman"/>
        </w:rPr>
        <w:t xml:space="preserve">approach has not yet been employed in the study of the emotional effects of viral advertising. In particular, the role of Dominance remains largely unknown to the current literature. </w:t>
      </w:r>
      <w:r w:rsidRPr="005A42A0">
        <w:rPr>
          <w:rFonts w:ascii="Times New Roman" w:hAnsi="Times New Roman" w:cs="Times New Roman"/>
        </w:rPr>
        <w:t xml:space="preserve">Therefore, the current study adopts such </w:t>
      </w:r>
      <w:r w:rsidR="007079AB">
        <w:rPr>
          <w:rFonts w:ascii="Times New Roman" w:hAnsi="Times New Roman" w:cs="Times New Roman"/>
        </w:rPr>
        <w:t xml:space="preserve">a </w:t>
      </w:r>
      <w:r w:rsidRPr="005A42A0">
        <w:rPr>
          <w:rFonts w:ascii="Times New Roman" w:hAnsi="Times New Roman" w:cs="Times New Roman"/>
        </w:rPr>
        <w:t>conceptualization of emotions to explore its influences in viral advertising.</w:t>
      </w:r>
    </w:p>
    <w:p w14:paraId="4F1146C7" w14:textId="5F9BC171" w:rsidR="00364EE1" w:rsidRPr="005A42A0" w:rsidRDefault="00363F1F" w:rsidP="00D41971">
      <w:pPr>
        <w:spacing w:line="480" w:lineRule="auto"/>
        <w:rPr>
          <w:rFonts w:ascii="Times New Roman" w:hAnsi="Times New Roman" w:cs="Times New Roman"/>
          <w:b/>
          <w:bCs/>
        </w:rPr>
      </w:pPr>
      <w:r w:rsidRPr="005A42A0">
        <w:rPr>
          <w:rFonts w:ascii="Times New Roman" w:hAnsi="Times New Roman" w:cs="Times New Roman"/>
          <w:b/>
          <w:bCs/>
        </w:rPr>
        <w:t xml:space="preserve">Effects of </w:t>
      </w:r>
      <w:r w:rsidR="00364EE1" w:rsidRPr="005A42A0">
        <w:rPr>
          <w:rFonts w:ascii="Times New Roman" w:hAnsi="Times New Roman" w:cs="Times New Roman"/>
          <w:b/>
          <w:bCs/>
        </w:rPr>
        <w:t xml:space="preserve">PAD on </w:t>
      </w:r>
      <w:r w:rsidRPr="005A42A0">
        <w:rPr>
          <w:rFonts w:ascii="Times New Roman" w:hAnsi="Times New Roman" w:cs="Times New Roman"/>
          <w:b/>
          <w:bCs/>
        </w:rPr>
        <w:t xml:space="preserve">Share </w:t>
      </w:r>
      <w:r w:rsidR="00E87986" w:rsidRPr="005A42A0">
        <w:rPr>
          <w:rFonts w:ascii="Times New Roman" w:hAnsi="Times New Roman" w:cs="Times New Roman"/>
          <w:b/>
          <w:bCs/>
        </w:rPr>
        <w:t xml:space="preserve">and Purchase </w:t>
      </w:r>
      <w:r w:rsidRPr="005A42A0">
        <w:rPr>
          <w:rFonts w:ascii="Times New Roman" w:hAnsi="Times New Roman" w:cs="Times New Roman"/>
          <w:b/>
          <w:bCs/>
        </w:rPr>
        <w:t>Intentions</w:t>
      </w:r>
    </w:p>
    <w:p w14:paraId="3C6F3EE8" w14:textId="5A6ACD43" w:rsidR="00E40F6A" w:rsidRPr="005A42A0" w:rsidRDefault="00E40F6A" w:rsidP="00D41971">
      <w:pPr>
        <w:autoSpaceDE w:val="0"/>
        <w:autoSpaceDN w:val="0"/>
        <w:adjustRightInd w:val="0"/>
        <w:spacing w:line="480" w:lineRule="auto"/>
        <w:rPr>
          <w:rFonts w:ascii="Times New Roman" w:hAnsi="Times New Roman" w:cs="Times New Roman"/>
          <w:color w:val="000000"/>
        </w:rPr>
      </w:pPr>
      <w:r w:rsidRPr="005A42A0">
        <w:rPr>
          <w:rFonts w:ascii="Times New Roman" w:hAnsi="Times New Roman" w:cs="Times New Roman"/>
          <w:color w:val="000000"/>
        </w:rPr>
        <w:tab/>
        <w:t xml:space="preserve">The Pleasure dimension (also noted as “valence”) indicates the level of happiness and positivity of emotions, with higher score in Pleasure denoting more positive feelings. Previous studies </w:t>
      </w:r>
      <w:r w:rsidR="003769D6">
        <w:rPr>
          <w:rFonts w:ascii="Times New Roman" w:hAnsi="Times New Roman" w:cs="Times New Roman"/>
          <w:color w:val="000000"/>
        </w:rPr>
        <w:t xml:space="preserve">have </w:t>
      </w:r>
      <w:r w:rsidRPr="005A42A0">
        <w:rPr>
          <w:rFonts w:ascii="Times New Roman" w:hAnsi="Times New Roman" w:cs="Times New Roman"/>
          <w:color w:val="000000"/>
        </w:rPr>
        <w:t xml:space="preserve">suggested that more positive content (e.g. humorous content) will be more viral (Tucker 2015; Petrescu, </w:t>
      </w:r>
      <w:proofErr w:type="spellStart"/>
      <w:r w:rsidRPr="005A42A0">
        <w:rPr>
          <w:rFonts w:ascii="Times New Roman" w:hAnsi="Times New Roman" w:cs="Times New Roman"/>
          <w:color w:val="000000"/>
        </w:rPr>
        <w:t>Korgaonkar</w:t>
      </w:r>
      <w:proofErr w:type="spellEnd"/>
      <w:r w:rsidRPr="005A42A0">
        <w:rPr>
          <w:rFonts w:ascii="Times New Roman" w:hAnsi="Times New Roman" w:cs="Times New Roman"/>
          <w:color w:val="000000"/>
        </w:rPr>
        <w:t xml:space="preserve">, and </w:t>
      </w:r>
      <w:proofErr w:type="spellStart"/>
      <w:r w:rsidRPr="005A42A0">
        <w:rPr>
          <w:rFonts w:ascii="Times New Roman" w:hAnsi="Times New Roman" w:cs="Times New Roman"/>
          <w:color w:val="000000"/>
        </w:rPr>
        <w:t>Gironda</w:t>
      </w:r>
      <w:proofErr w:type="spellEnd"/>
      <w:r w:rsidRPr="005A42A0">
        <w:rPr>
          <w:rFonts w:ascii="Times New Roman" w:hAnsi="Times New Roman" w:cs="Times New Roman"/>
          <w:color w:val="000000"/>
        </w:rPr>
        <w:t xml:space="preserve"> 2015). </w:t>
      </w:r>
      <w:r w:rsidR="00A010CA" w:rsidRPr="005A42A0">
        <w:rPr>
          <w:rFonts w:ascii="Times New Roman" w:hAnsi="Times New Roman" w:cs="Times New Roman"/>
          <w:color w:val="000000"/>
        </w:rPr>
        <w:t xml:space="preserve">Sharing is a social behavior, and thus involve complex considerations (Berger 2014; Huang, Lin and Lin 2009). </w:t>
      </w:r>
      <w:r w:rsidRPr="005A42A0">
        <w:rPr>
          <w:rFonts w:ascii="Times New Roman" w:hAnsi="Times New Roman" w:cs="Times New Roman"/>
          <w:color w:val="000000"/>
        </w:rPr>
        <w:t xml:space="preserve">Consumers often share content for </w:t>
      </w:r>
      <w:r w:rsidR="00161789">
        <w:rPr>
          <w:rFonts w:ascii="Times New Roman" w:hAnsi="Times New Roman" w:cs="Times New Roman"/>
          <w:color w:val="000000"/>
        </w:rPr>
        <w:t xml:space="preserve">the </w:t>
      </w:r>
      <w:r w:rsidRPr="005A42A0">
        <w:rPr>
          <w:rFonts w:ascii="Times New Roman" w:hAnsi="Times New Roman" w:cs="Times New Roman"/>
          <w:color w:val="000000"/>
        </w:rPr>
        <w:t xml:space="preserve">self-presentation </w:t>
      </w:r>
      <w:r w:rsidR="009371E4" w:rsidRPr="005A42A0">
        <w:rPr>
          <w:rFonts w:ascii="Times New Roman" w:hAnsi="Times New Roman" w:cs="Times New Roman"/>
          <w:color w:val="000000"/>
        </w:rPr>
        <w:t>purpose (</w:t>
      </w:r>
      <w:proofErr w:type="spellStart"/>
      <w:r w:rsidR="009371E4" w:rsidRPr="005A42A0">
        <w:rPr>
          <w:rFonts w:ascii="Times New Roman" w:hAnsi="Times New Roman" w:cs="Times New Roman"/>
          <w:color w:val="000000"/>
        </w:rPr>
        <w:t>Wojnicki</w:t>
      </w:r>
      <w:proofErr w:type="spellEnd"/>
      <w:r w:rsidR="009371E4" w:rsidRPr="005A42A0">
        <w:rPr>
          <w:rFonts w:ascii="Times New Roman" w:hAnsi="Times New Roman" w:cs="Times New Roman"/>
          <w:color w:val="000000"/>
        </w:rPr>
        <w:t xml:space="preserve"> and </w:t>
      </w:r>
      <w:proofErr w:type="spellStart"/>
      <w:r w:rsidR="009371E4" w:rsidRPr="005A42A0">
        <w:rPr>
          <w:rFonts w:ascii="Times New Roman" w:hAnsi="Times New Roman" w:cs="Times New Roman"/>
          <w:color w:val="000000"/>
        </w:rPr>
        <w:t>Godes</w:t>
      </w:r>
      <w:proofErr w:type="spellEnd"/>
      <w:r w:rsidR="009371E4" w:rsidRPr="005A42A0">
        <w:rPr>
          <w:rFonts w:ascii="Times New Roman" w:hAnsi="Times New Roman" w:cs="Times New Roman"/>
          <w:color w:val="000000"/>
        </w:rPr>
        <w:t xml:space="preserve"> 2008) or to communicate </w:t>
      </w:r>
      <w:r w:rsidR="00161789">
        <w:rPr>
          <w:rFonts w:ascii="Times New Roman" w:hAnsi="Times New Roman" w:cs="Times New Roman"/>
          <w:color w:val="000000"/>
        </w:rPr>
        <w:t>self-</w:t>
      </w:r>
      <w:r w:rsidR="009371E4" w:rsidRPr="005A42A0">
        <w:rPr>
          <w:rFonts w:ascii="Times New Roman" w:hAnsi="Times New Roman" w:cs="Times New Roman"/>
          <w:color w:val="000000"/>
        </w:rPr>
        <w:t xml:space="preserve">identity, and consequently, positive content may be shared more because it </w:t>
      </w:r>
      <w:r w:rsidR="00A010CA" w:rsidRPr="005A42A0">
        <w:rPr>
          <w:rFonts w:ascii="Times New Roman" w:hAnsi="Times New Roman" w:cs="Times New Roman"/>
          <w:color w:val="000000"/>
        </w:rPr>
        <w:t>helps build or maintain the senders</w:t>
      </w:r>
      <w:r w:rsidR="00161789">
        <w:rPr>
          <w:rFonts w:ascii="Times New Roman" w:hAnsi="Times New Roman" w:cs="Times New Roman"/>
          <w:color w:val="000000"/>
        </w:rPr>
        <w:t>’</w:t>
      </w:r>
      <w:r w:rsidR="00A010CA" w:rsidRPr="005A42A0">
        <w:rPr>
          <w:rFonts w:ascii="Times New Roman" w:hAnsi="Times New Roman" w:cs="Times New Roman"/>
          <w:color w:val="000000"/>
        </w:rPr>
        <w:t xml:space="preserve"> positive images (Berger 2013, 2014)</w:t>
      </w:r>
      <w:r w:rsidR="009371E4" w:rsidRPr="005A42A0">
        <w:rPr>
          <w:rFonts w:ascii="Times New Roman" w:hAnsi="Times New Roman" w:cs="Times New Roman"/>
          <w:color w:val="000000"/>
        </w:rPr>
        <w:t xml:space="preserve">. Most people would prefer to be </w:t>
      </w:r>
      <w:r w:rsidR="00A010CA" w:rsidRPr="005A42A0">
        <w:rPr>
          <w:rFonts w:ascii="Times New Roman" w:hAnsi="Times New Roman" w:cs="Times New Roman"/>
          <w:color w:val="000000"/>
        </w:rPr>
        <w:t>known as someone who shares upbeat stories or make others laugh and feel good rather than someone who shares things that make others sad or upset. Sharing positive content may also help boost others’ mood or provide information about potential rewards (e.g., this restaurant is worth trying). Therefore, this study p</w:t>
      </w:r>
      <w:r w:rsidR="00C70357" w:rsidRPr="005A42A0">
        <w:rPr>
          <w:rFonts w:ascii="Times New Roman" w:hAnsi="Times New Roman" w:cs="Times New Roman"/>
          <w:color w:val="000000"/>
        </w:rPr>
        <w:t>redicts</w:t>
      </w:r>
      <w:r w:rsidR="00A010CA" w:rsidRPr="005A42A0">
        <w:rPr>
          <w:rFonts w:ascii="Times New Roman" w:hAnsi="Times New Roman" w:cs="Times New Roman"/>
          <w:color w:val="000000"/>
        </w:rPr>
        <w:t xml:space="preserve"> that:</w:t>
      </w:r>
    </w:p>
    <w:p w14:paraId="0C001C0E" w14:textId="67E3E925" w:rsidR="00A010CA" w:rsidRPr="005A42A0" w:rsidRDefault="00A010CA" w:rsidP="00D41971">
      <w:pPr>
        <w:autoSpaceDE w:val="0"/>
        <w:autoSpaceDN w:val="0"/>
        <w:adjustRightInd w:val="0"/>
        <w:spacing w:line="480" w:lineRule="auto"/>
        <w:rPr>
          <w:rFonts w:ascii="Times New Roman" w:hAnsi="Times New Roman" w:cs="Times New Roman"/>
          <w:b/>
          <w:bCs/>
          <w:color w:val="000000"/>
        </w:rPr>
      </w:pPr>
      <w:r w:rsidRPr="005A42A0">
        <w:rPr>
          <w:rFonts w:ascii="Times New Roman" w:hAnsi="Times New Roman" w:cs="Times New Roman"/>
          <w:b/>
          <w:bCs/>
          <w:color w:val="000000"/>
        </w:rPr>
        <w:tab/>
        <w:t>H1: Increased Pleasure will lead to greater share intention of the viral videos.</w:t>
      </w:r>
    </w:p>
    <w:p w14:paraId="6A2B9DFA" w14:textId="46A00F47" w:rsidR="00C70357" w:rsidRPr="005A42A0" w:rsidRDefault="00A010CA" w:rsidP="00D41971">
      <w:pPr>
        <w:autoSpaceDE w:val="0"/>
        <w:autoSpaceDN w:val="0"/>
        <w:adjustRightInd w:val="0"/>
        <w:spacing w:line="480" w:lineRule="auto"/>
        <w:rPr>
          <w:rFonts w:ascii="Times New Roman" w:hAnsi="Times New Roman" w:cs="Times New Roman"/>
        </w:rPr>
      </w:pPr>
      <w:r w:rsidRPr="005A42A0">
        <w:rPr>
          <w:rFonts w:ascii="Times New Roman" w:hAnsi="Times New Roman" w:cs="Times New Roman"/>
          <w:color w:val="000000"/>
        </w:rPr>
        <w:tab/>
        <w:t xml:space="preserve">Independent of Pleasure, Arousal may shape consumers’ share behaviors. </w:t>
      </w:r>
      <w:r w:rsidR="00C70357" w:rsidRPr="005A42A0">
        <w:rPr>
          <w:rFonts w:ascii="Times New Roman" w:hAnsi="Times New Roman" w:cs="Times New Roman"/>
          <w:color w:val="000000"/>
        </w:rPr>
        <w:t xml:space="preserve">Arousal denotes the strength of emotional involvement and bonding, with the likelihood of subsequently identifying with the brands in the viral advertising (Bashir et al. 2018). </w:t>
      </w:r>
      <w:r w:rsidRPr="005A42A0">
        <w:rPr>
          <w:rFonts w:ascii="Times New Roman" w:hAnsi="Times New Roman" w:cs="Times New Roman"/>
        </w:rPr>
        <w:t>Emotionally arousing messages tend to foster selective exposure (Knobloch-</w:t>
      </w:r>
      <w:proofErr w:type="spellStart"/>
      <w:r w:rsidRPr="005A42A0">
        <w:rPr>
          <w:rFonts w:ascii="Times New Roman" w:hAnsi="Times New Roman" w:cs="Times New Roman"/>
        </w:rPr>
        <w:t>Westerwick</w:t>
      </w:r>
      <w:proofErr w:type="spellEnd"/>
      <w:r w:rsidRPr="005A42A0">
        <w:rPr>
          <w:rFonts w:ascii="Times New Roman" w:hAnsi="Times New Roman" w:cs="Times New Roman"/>
        </w:rPr>
        <w:t xml:space="preserve">, 2015), such that people seek </w:t>
      </w:r>
      <w:r w:rsidRPr="005A42A0">
        <w:rPr>
          <w:rFonts w:ascii="Times New Roman" w:hAnsi="Times New Roman" w:cs="Times New Roman"/>
        </w:rPr>
        <w:lastRenderedPageBreak/>
        <w:t xml:space="preserve">out </w:t>
      </w:r>
      <w:r w:rsidR="00C70357" w:rsidRPr="005A42A0">
        <w:rPr>
          <w:rFonts w:ascii="Times New Roman" w:hAnsi="Times New Roman" w:cs="Times New Roman"/>
        </w:rPr>
        <w:t>content</w:t>
      </w:r>
      <w:r w:rsidRPr="005A42A0">
        <w:rPr>
          <w:rFonts w:ascii="Times New Roman" w:hAnsi="Times New Roman" w:cs="Times New Roman"/>
        </w:rPr>
        <w:t xml:space="preserve"> with emotionally evocative frames (</w:t>
      </w:r>
      <w:proofErr w:type="spellStart"/>
      <w:r w:rsidRPr="005A42A0">
        <w:rPr>
          <w:rFonts w:ascii="Times New Roman" w:hAnsi="Times New Roman" w:cs="Times New Roman"/>
        </w:rPr>
        <w:t>Zillmann</w:t>
      </w:r>
      <w:proofErr w:type="spellEnd"/>
      <w:r w:rsidRPr="005A42A0">
        <w:rPr>
          <w:rFonts w:ascii="Times New Roman" w:hAnsi="Times New Roman" w:cs="Times New Roman"/>
        </w:rPr>
        <w:t xml:space="preserve"> et al., 2004). Media messages characterized by high </w:t>
      </w:r>
      <w:r w:rsidR="00C70357" w:rsidRPr="005A42A0">
        <w:rPr>
          <w:rFonts w:ascii="Times New Roman" w:hAnsi="Times New Roman" w:cs="Times New Roman"/>
        </w:rPr>
        <w:t>arousal</w:t>
      </w:r>
      <w:r w:rsidRPr="005A42A0">
        <w:rPr>
          <w:rFonts w:ascii="Times New Roman" w:hAnsi="Times New Roman" w:cs="Times New Roman"/>
        </w:rPr>
        <w:t xml:space="preserve"> are also more likely to go viral (Berger,</w:t>
      </w:r>
      <w:r w:rsidR="00C70357" w:rsidRPr="005A42A0">
        <w:rPr>
          <w:rFonts w:ascii="Times New Roman" w:hAnsi="Times New Roman" w:cs="Times New Roman"/>
        </w:rPr>
        <w:t xml:space="preserve"> </w:t>
      </w:r>
      <w:r w:rsidRPr="005A42A0">
        <w:rPr>
          <w:rFonts w:ascii="Times New Roman" w:hAnsi="Times New Roman" w:cs="Times New Roman"/>
        </w:rPr>
        <w:t>2014). The experience of emotional arousal tends to prompt social sharing of that emotion because emotion sharing has both intrapersonal and interpersonal benefits, such as sense-making of the emotional experience and establishment (or strengthening) of social bonds (</w:t>
      </w:r>
      <w:proofErr w:type="spellStart"/>
      <w:r w:rsidRPr="005A42A0">
        <w:rPr>
          <w:rFonts w:ascii="Times New Roman" w:hAnsi="Times New Roman" w:cs="Times New Roman"/>
        </w:rPr>
        <w:t>Rimé</w:t>
      </w:r>
      <w:proofErr w:type="spellEnd"/>
      <w:r w:rsidRPr="005A42A0">
        <w:rPr>
          <w:rFonts w:ascii="Times New Roman" w:hAnsi="Times New Roman" w:cs="Times New Roman"/>
        </w:rPr>
        <w:t>, 2009</w:t>
      </w:r>
      <w:r w:rsidR="00C70357" w:rsidRPr="005A42A0">
        <w:rPr>
          <w:rFonts w:ascii="Times New Roman" w:hAnsi="Times New Roman" w:cs="Times New Roman"/>
        </w:rPr>
        <w:t>; Bashir et al. 2018</w:t>
      </w:r>
      <w:r w:rsidRPr="005A42A0">
        <w:rPr>
          <w:rFonts w:ascii="Times New Roman" w:hAnsi="Times New Roman" w:cs="Times New Roman"/>
        </w:rPr>
        <w:t xml:space="preserve">). </w:t>
      </w:r>
      <w:r w:rsidR="00C70357" w:rsidRPr="005A42A0">
        <w:rPr>
          <w:rFonts w:ascii="Times New Roman" w:hAnsi="Times New Roman" w:cs="Times New Roman"/>
        </w:rPr>
        <w:t>Berger and Milkman (2012) demonstrated that content that evoked high-arousal emotions tended to be shared more than content that elicited low-arousal emotions. Therefore, this study proposes the following hypothesis:</w:t>
      </w:r>
    </w:p>
    <w:p w14:paraId="215BB4C6" w14:textId="3E2CE953" w:rsidR="00A010CA" w:rsidRPr="005A42A0" w:rsidRDefault="00A010CA" w:rsidP="00D41971">
      <w:pPr>
        <w:autoSpaceDE w:val="0"/>
        <w:autoSpaceDN w:val="0"/>
        <w:adjustRightInd w:val="0"/>
        <w:spacing w:line="480" w:lineRule="auto"/>
        <w:rPr>
          <w:rFonts w:ascii="Times New Roman" w:hAnsi="Times New Roman" w:cs="Times New Roman"/>
          <w:b/>
          <w:bCs/>
          <w:color w:val="000000"/>
        </w:rPr>
      </w:pPr>
      <w:r w:rsidRPr="005A42A0">
        <w:rPr>
          <w:rFonts w:ascii="Times New Roman" w:hAnsi="Times New Roman" w:cs="Times New Roman"/>
          <w:b/>
          <w:bCs/>
          <w:color w:val="000000"/>
        </w:rPr>
        <w:tab/>
        <w:t>H2: Increased Arousal will lead to greater share intention of the viral videos.</w:t>
      </w:r>
    </w:p>
    <w:p w14:paraId="5BFFDD15" w14:textId="4E5174EE" w:rsidR="00E814F8" w:rsidRPr="005A42A0" w:rsidRDefault="00E814F8" w:rsidP="00D41971">
      <w:pPr>
        <w:autoSpaceDE w:val="0"/>
        <w:autoSpaceDN w:val="0"/>
        <w:adjustRightInd w:val="0"/>
        <w:spacing w:line="480" w:lineRule="auto"/>
        <w:rPr>
          <w:rFonts w:ascii="Times New Roman" w:hAnsi="Times New Roman" w:cs="Times New Roman"/>
          <w:color w:val="000000"/>
        </w:rPr>
      </w:pPr>
      <w:r w:rsidRPr="005A42A0">
        <w:rPr>
          <w:rFonts w:ascii="Times New Roman" w:hAnsi="Times New Roman" w:cs="Times New Roman"/>
          <w:b/>
          <w:bCs/>
          <w:color w:val="000000"/>
        </w:rPr>
        <w:tab/>
      </w:r>
      <w:r w:rsidRPr="005A42A0">
        <w:rPr>
          <w:rFonts w:ascii="Times New Roman" w:hAnsi="Times New Roman" w:cs="Times New Roman"/>
          <w:color w:val="000000"/>
        </w:rPr>
        <w:t xml:space="preserve">The Dominance dimension refers to a sense of control after being exposed to viral advertising, ranging from the feeling of a lack of control to the feeling of being influential and powerful, or in control (Mehrabian and de Wetter 1987). Dominance can also be considered as the feeling of empowerment (Morris et al. 2002). </w:t>
      </w:r>
      <w:r w:rsidR="006C7E65" w:rsidRPr="005A42A0">
        <w:rPr>
          <w:rFonts w:ascii="Times New Roman" w:hAnsi="Times New Roman" w:cs="Times New Roman"/>
          <w:color w:val="000000"/>
        </w:rPr>
        <w:t xml:space="preserve">Even though the effects of Dominance on virality has not yet been examined in prior research, emotional appeals aimed at evoking Dominance appear to be persuasive by highlighting the feelings of mastery and self-fulfillment (Holbrook and O’Shaughnessy 1984). </w:t>
      </w:r>
      <w:r w:rsidR="001E74A5" w:rsidRPr="005A42A0">
        <w:rPr>
          <w:rFonts w:ascii="Times New Roman" w:hAnsi="Times New Roman" w:cs="Times New Roman"/>
          <w:color w:val="000000"/>
        </w:rPr>
        <w:t xml:space="preserve">Similarly, </w:t>
      </w:r>
      <w:r w:rsidR="006C7E65" w:rsidRPr="005A42A0">
        <w:rPr>
          <w:rFonts w:ascii="Times New Roman" w:hAnsi="Times New Roman" w:cs="Times New Roman"/>
          <w:color w:val="000000"/>
        </w:rPr>
        <w:t xml:space="preserve">Phelps et al. (2004) suggested </w:t>
      </w:r>
      <w:r w:rsidR="001E74A5" w:rsidRPr="005A42A0">
        <w:rPr>
          <w:rFonts w:ascii="Times New Roman" w:hAnsi="Times New Roman" w:cs="Times New Roman"/>
          <w:color w:val="000000"/>
        </w:rPr>
        <w:t xml:space="preserve">that emails that entail the themes of success and inspiration had greater pass-along value. These two themes (i.e., success and inspiration) may closely align with Dominance in regard to the intrinsically motivating nature of competence and empowerment. In addition, higher in Dominance seems to elicit greater approach behaviors (Biggers and </w:t>
      </w:r>
      <w:proofErr w:type="spellStart"/>
      <w:r w:rsidR="001E74A5" w:rsidRPr="005A42A0">
        <w:rPr>
          <w:rFonts w:ascii="Times New Roman" w:hAnsi="Times New Roman" w:cs="Times New Roman"/>
          <w:color w:val="000000"/>
        </w:rPr>
        <w:t>Rankis</w:t>
      </w:r>
      <w:proofErr w:type="spellEnd"/>
      <w:r w:rsidR="001E74A5" w:rsidRPr="005A42A0">
        <w:rPr>
          <w:rFonts w:ascii="Times New Roman" w:hAnsi="Times New Roman" w:cs="Times New Roman"/>
          <w:color w:val="000000"/>
        </w:rPr>
        <w:t xml:space="preserve"> 1983). Therefore, in the context of viral advertising, stronger feelings of Dominance may lead to greater intention to share the content. Formally,</w:t>
      </w:r>
    </w:p>
    <w:p w14:paraId="21B0E057" w14:textId="7EFDF640" w:rsidR="00E814F8" w:rsidRPr="005A42A0" w:rsidRDefault="001E74A5" w:rsidP="00D41971">
      <w:pPr>
        <w:autoSpaceDE w:val="0"/>
        <w:autoSpaceDN w:val="0"/>
        <w:adjustRightInd w:val="0"/>
        <w:spacing w:line="480" w:lineRule="auto"/>
        <w:rPr>
          <w:rFonts w:ascii="Times New Roman" w:hAnsi="Times New Roman" w:cs="Times New Roman"/>
          <w:b/>
          <w:bCs/>
          <w:color w:val="000000"/>
        </w:rPr>
      </w:pPr>
      <w:r w:rsidRPr="005A42A0">
        <w:rPr>
          <w:rFonts w:ascii="Times New Roman" w:hAnsi="Times New Roman" w:cs="Times New Roman"/>
          <w:b/>
          <w:bCs/>
          <w:color w:val="000000"/>
        </w:rPr>
        <w:tab/>
        <w:t>H3: Increased Dominance will lead to greater share intention of the viral videos.</w:t>
      </w:r>
    </w:p>
    <w:p w14:paraId="55AB7196" w14:textId="25FFB663" w:rsidR="00E87986" w:rsidRPr="005A42A0" w:rsidRDefault="00E87986" w:rsidP="00D41971">
      <w:pPr>
        <w:autoSpaceDE w:val="0"/>
        <w:autoSpaceDN w:val="0"/>
        <w:adjustRightInd w:val="0"/>
        <w:spacing w:line="480" w:lineRule="auto"/>
        <w:rPr>
          <w:rFonts w:ascii="Times New Roman" w:hAnsi="Times New Roman" w:cs="Times New Roman"/>
          <w:color w:val="000000"/>
        </w:rPr>
      </w:pPr>
      <w:r w:rsidRPr="005A42A0">
        <w:rPr>
          <w:rFonts w:ascii="Times New Roman" w:hAnsi="Times New Roman" w:cs="Times New Roman"/>
          <w:b/>
          <w:bCs/>
          <w:color w:val="000000"/>
        </w:rPr>
        <w:lastRenderedPageBreak/>
        <w:tab/>
      </w:r>
      <w:r w:rsidRPr="005A42A0">
        <w:rPr>
          <w:rFonts w:ascii="Times New Roman" w:hAnsi="Times New Roman" w:cs="Times New Roman"/>
          <w:color w:val="000000"/>
        </w:rPr>
        <w:t xml:space="preserve">More importantly, the present research extends the discussion of emotional effects on viral advertising to purchase intention. According to the affect transfer </w:t>
      </w:r>
      <w:proofErr w:type="spellStart"/>
      <w:r w:rsidRPr="005A42A0">
        <w:rPr>
          <w:rFonts w:ascii="Times New Roman" w:hAnsi="Times New Roman" w:cs="Times New Roman"/>
          <w:color w:val="000000"/>
        </w:rPr>
        <w:t>model</w:t>
      </w:r>
      <w:proofErr w:type="spellEnd"/>
      <w:r w:rsidR="00C865CC" w:rsidRPr="005A42A0">
        <w:rPr>
          <w:rFonts w:ascii="Times New Roman" w:hAnsi="Times New Roman" w:cs="Times New Roman"/>
          <w:color w:val="000000"/>
        </w:rPr>
        <w:t xml:space="preserve"> (</w:t>
      </w:r>
      <w:proofErr w:type="spellStart"/>
      <w:r w:rsidR="00C865CC" w:rsidRPr="005A42A0">
        <w:rPr>
          <w:rFonts w:ascii="Times New Roman" w:hAnsi="Times New Roman" w:cs="Times New Roman"/>
          <w:color w:val="000000"/>
        </w:rPr>
        <w:t>MacKenzie</w:t>
      </w:r>
      <w:proofErr w:type="spellEnd"/>
      <w:r w:rsidR="00C865CC" w:rsidRPr="005A42A0">
        <w:rPr>
          <w:rFonts w:ascii="Times New Roman" w:hAnsi="Times New Roman" w:cs="Times New Roman"/>
          <w:color w:val="000000"/>
        </w:rPr>
        <w:t>, Lutz and Belch 1986)</w:t>
      </w:r>
      <w:r w:rsidRPr="005A42A0">
        <w:rPr>
          <w:rFonts w:ascii="Times New Roman" w:hAnsi="Times New Roman" w:cs="Times New Roman"/>
          <w:color w:val="000000"/>
        </w:rPr>
        <w:t xml:space="preserve">, the emotions arising from the viral content are likely to transmit to the brand advertised in the ad, and therefore result in higher likelihood to purchase. </w:t>
      </w:r>
      <w:r w:rsidR="00C865CC" w:rsidRPr="005A42A0">
        <w:rPr>
          <w:rFonts w:ascii="Times New Roman" w:hAnsi="Times New Roman" w:cs="Times New Roman"/>
          <w:color w:val="000000"/>
        </w:rPr>
        <w:t xml:space="preserve">Further, emotions have been proven </w:t>
      </w:r>
      <w:r w:rsidR="00532876">
        <w:rPr>
          <w:rFonts w:ascii="Times New Roman" w:hAnsi="Times New Roman" w:cs="Times New Roman"/>
          <w:color w:val="000000"/>
        </w:rPr>
        <w:t>as</w:t>
      </w:r>
      <w:r w:rsidR="00C865CC" w:rsidRPr="005A42A0">
        <w:rPr>
          <w:rFonts w:ascii="Times New Roman" w:hAnsi="Times New Roman" w:cs="Times New Roman"/>
          <w:color w:val="000000"/>
        </w:rPr>
        <w:t xml:space="preserve"> a key driver for purchase intent. </w:t>
      </w:r>
      <w:r w:rsidRPr="005A42A0">
        <w:rPr>
          <w:rFonts w:ascii="Times New Roman" w:hAnsi="Times New Roman" w:cs="Times New Roman"/>
          <w:color w:val="000000"/>
        </w:rPr>
        <w:t xml:space="preserve">In a </w:t>
      </w:r>
      <w:r w:rsidR="00C865CC" w:rsidRPr="005A42A0">
        <w:rPr>
          <w:rFonts w:ascii="Times New Roman" w:hAnsi="Times New Roman" w:cs="Times New Roman"/>
          <w:color w:val="000000"/>
        </w:rPr>
        <w:t>robust</w:t>
      </w:r>
      <w:r w:rsidRPr="005A42A0">
        <w:rPr>
          <w:rFonts w:ascii="Times New Roman" w:hAnsi="Times New Roman" w:cs="Times New Roman"/>
          <w:color w:val="000000"/>
        </w:rPr>
        <w:t xml:space="preserve"> study of over 23,000 responses to 240 advertising messages, </w:t>
      </w:r>
      <w:r w:rsidR="00C865CC" w:rsidRPr="005A42A0">
        <w:rPr>
          <w:rFonts w:ascii="Times New Roman" w:hAnsi="Times New Roman" w:cs="Times New Roman"/>
          <w:color w:val="000000"/>
        </w:rPr>
        <w:t>Morris et al. (2002)</w:t>
      </w:r>
      <w:r w:rsidRPr="005A42A0">
        <w:rPr>
          <w:rFonts w:ascii="Times New Roman" w:hAnsi="Times New Roman" w:cs="Times New Roman"/>
          <w:color w:val="000000"/>
        </w:rPr>
        <w:t xml:space="preserve"> found that emotions </w:t>
      </w:r>
      <w:r w:rsidR="00C865CC" w:rsidRPr="005A42A0">
        <w:rPr>
          <w:rFonts w:ascii="Times New Roman" w:hAnsi="Times New Roman" w:cs="Times New Roman"/>
          <w:color w:val="000000"/>
        </w:rPr>
        <w:t>dominated</w:t>
      </w:r>
      <w:r w:rsidRPr="005A42A0">
        <w:rPr>
          <w:rFonts w:ascii="Times New Roman" w:hAnsi="Times New Roman" w:cs="Times New Roman"/>
          <w:color w:val="000000"/>
        </w:rPr>
        <w:t xml:space="preserve"> over cognition for predicting conative attitude and </w:t>
      </w:r>
      <w:proofErr w:type="gramStart"/>
      <w:r w:rsidRPr="005A42A0">
        <w:rPr>
          <w:rFonts w:ascii="Times New Roman" w:hAnsi="Times New Roman" w:cs="Times New Roman"/>
          <w:color w:val="000000"/>
        </w:rPr>
        <w:t>action</w:t>
      </w:r>
      <w:r w:rsidR="00C865CC" w:rsidRPr="005A42A0">
        <w:rPr>
          <w:rFonts w:ascii="Times New Roman" w:hAnsi="Times New Roman" w:cs="Times New Roman"/>
          <w:color w:val="000000"/>
        </w:rPr>
        <w:t>, and</w:t>
      </w:r>
      <w:proofErr w:type="gramEnd"/>
      <w:r w:rsidR="00C865CC" w:rsidRPr="005A42A0">
        <w:rPr>
          <w:rFonts w:ascii="Times New Roman" w:hAnsi="Times New Roman" w:cs="Times New Roman"/>
          <w:color w:val="000000"/>
        </w:rPr>
        <w:t xml:space="preserve"> accounted for twice the variance toward conative attitude. Thus, </w:t>
      </w:r>
      <w:r w:rsidR="00361788" w:rsidRPr="005A42A0">
        <w:rPr>
          <w:rFonts w:ascii="Times New Roman" w:hAnsi="Times New Roman" w:cs="Times New Roman"/>
          <w:color w:val="000000"/>
        </w:rPr>
        <w:t>this study further proposes the following hypotheses.</w:t>
      </w:r>
    </w:p>
    <w:p w14:paraId="542A184E" w14:textId="0F29933A" w:rsidR="00361788" w:rsidRPr="005A42A0" w:rsidRDefault="00361788" w:rsidP="00D41971">
      <w:pPr>
        <w:autoSpaceDE w:val="0"/>
        <w:autoSpaceDN w:val="0"/>
        <w:adjustRightInd w:val="0"/>
        <w:spacing w:line="480" w:lineRule="auto"/>
        <w:ind w:left="720"/>
        <w:rPr>
          <w:rFonts w:ascii="Times New Roman" w:hAnsi="Times New Roman" w:cs="Times New Roman"/>
          <w:b/>
          <w:bCs/>
          <w:color w:val="000000"/>
        </w:rPr>
      </w:pPr>
      <w:r w:rsidRPr="005A42A0">
        <w:rPr>
          <w:rFonts w:ascii="Times New Roman" w:hAnsi="Times New Roman" w:cs="Times New Roman"/>
          <w:b/>
          <w:bCs/>
          <w:color w:val="000000"/>
        </w:rPr>
        <w:t xml:space="preserve">H4: Increased Pleasure will lead to greater intention </w:t>
      </w:r>
      <w:r w:rsidR="00B30EB5">
        <w:rPr>
          <w:rFonts w:ascii="Times New Roman" w:hAnsi="Times New Roman" w:cs="Times New Roman"/>
          <w:b/>
          <w:bCs/>
          <w:color w:val="000000"/>
        </w:rPr>
        <w:t>to purchase</w:t>
      </w:r>
      <w:r w:rsidR="00B30EB5" w:rsidRPr="005A42A0">
        <w:rPr>
          <w:rFonts w:ascii="Times New Roman" w:hAnsi="Times New Roman" w:cs="Times New Roman"/>
          <w:b/>
          <w:bCs/>
          <w:color w:val="000000"/>
        </w:rPr>
        <w:t xml:space="preserve"> </w:t>
      </w:r>
      <w:r w:rsidRPr="005A42A0">
        <w:rPr>
          <w:rFonts w:ascii="Times New Roman" w:hAnsi="Times New Roman" w:cs="Times New Roman"/>
          <w:b/>
          <w:bCs/>
          <w:color w:val="000000"/>
        </w:rPr>
        <w:t>the product featured in the viral videos.</w:t>
      </w:r>
    </w:p>
    <w:p w14:paraId="20DFC594" w14:textId="49C724CE" w:rsidR="00361788" w:rsidRPr="005A42A0" w:rsidRDefault="00361788" w:rsidP="00D41971">
      <w:pPr>
        <w:autoSpaceDE w:val="0"/>
        <w:autoSpaceDN w:val="0"/>
        <w:adjustRightInd w:val="0"/>
        <w:spacing w:line="480" w:lineRule="auto"/>
        <w:ind w:left="720"/>
        <w:rPr>
          <w:rFonts w:ascii="Times New Roman" w:hAnsi="Times New Roman" w:cs="Times New Roman"/>
          <w:b/>
          <w:bCs/>
          <w:color w:val="000000"/>
        </w:rPr>
      </w:pPr>
      <w:r w:rsidRPr="005A42A0">
        <w:rPr>
          <w:rFonts w:ascii="Times New Roman" w:hAnsi="Times New Roman" w:cs="Times New Roman"/>
          <w:b/>
          <w:bCs/>
          <w:color w:val="000000"/>
        </w:rPr>
        <w:t>H5: Increased Arousal will lead to greater intention</w:t>
      </w:r>
      <w:r w:rsidR="00B30EB5">
        <w:rPr>
          <w:rFonts w:ascii="Times New Roman" w:hAnsi="Times New Roman" w:cs="Times New Roman"/>
          <w:b/>
          <w:bCs/>
          <w:color w:val="000000"/>
        </w:rPr>
        <w:t xml:space="preserve"> to purchase</w:t>
      </w:r>
      <w:r w:rsidRPr="005A42A0">
        <w:rPr>
          <w:rFonts w:ascii="Times New Roman" w:hAnsi="Times New Roman" w:cs="Times New Roman"/>
          <w:b/>
          <w:bCs/>
          <w:color w:val="000000"/>
        </w:rPr>
        <w:t xml:space="preserve"> the product featured in the viral videos.</w:t>
      </w:r>
    </w:p>
    <w:p w14:paraId="7B4F1181" w14:textId="43D256D8" w:rsidR="00361788" w:rsidRPr="005A42A0" w:rsidRDefault="00361788" w:rsidP="00D41971">
      <w:pPr>
        <w:autoSpaceDE w:val="0"/>
        <w:autoSpaceDN w:val="0"/>
        <w:adjustRightInd w:val="0"/>
        <w:spacing w:line="480" w:lineRule="auto"/>
        <w:ind w:left="720"/>
        <w:rPr>
          <w:rFonts w:ascii="Times New Roman" w:hAnsi="Times New Roman" w:cs="Times New Roman"/>
          <w:b/>
          <w:bCs/>
          <w:color w:val="000000"/>
        </w:rPr>
      </w:pPr>
      <w:r w:rsidRPr="005A42A0">
        <w:rPr>
          <w:rFonts w:ascii="Times New Roman" w:hAnsi="Times New Roman" w:cs="Times New Roman"/>
          <w:b/>
          <w:bCs/>
          <w:color w:val="000000"/>
        </w:rPr>
        <w:t xml:space="preserve">H6: Increased Dominance will lead to greater intention </w:t>
      </w:r>
      <w:r w:rsidR="00B30EB5">
        <w:rPr>
          <w:rFonts w:ascii="Times New Roman" w:hAnsi="Times New Roman" w:cs="Times New Roman"/>
          <w:b/>
          <w:bCs/>
          <w:color w:val="000000"/>
        </w:rPr>
        <w:t xml:space="preserve">to purchase </w:t>
      </w:r>
      <w:r w:rsidRPr="005A42A0">
        <w:rPr>
          <w:rFonts w:ascii="Times New Roman" w:hAnsi="Times New Roman" w:cs="Times New Roman"/>
          <w:b/>
          <w:bCs/>
          <w:color w:val="000000"/>
        </w:rPr>
        <w:t>the product featured in the viral videos.</w:t>
      </w:r>
    </w:p>
    <w:p w14:paraId="6FDCEE09" w14:textId="7558FADE" w:rsidR="001E74A5" w:rsidRPr="005A42A0" w:rsidRDefault="001E74A5" w:rsidP="00D41971">
      <w:pPr>
        <w:autoSpaceDE w:val="0"/>
        <w:autoSpaceDN w:val="0"/>
        <w:adjustRightInd w:val="0"/>
        <w:spacing w:line="480" w:lineRule="auto"/>
        <w:rPr>
          <w:rFonts w:ascii="Times New Roman" w:hAnsi="Times New Roman" w:cs="Times New Roman"/>
          <w:b/>
          <w:bCs/>
          <w:color w:val="000000"/>
        </w:rPr>
      </w:pPr>
      <w:r w:rsidRPr="005A42A0">
        <w:rPr>
          <w:rFonts w:ascii="Times New Roman" w:hAnsi="Times New Roman" w:cs="Times New Roman"/>
          <w:b/>
          <w:bCs/>
          <w:color w:val="000000"/>
        </w:rPr>
        <w:t>Virality and Purchase Intentions</w:t>
      </w:r>
    </w:p>
    <w:p w14:paraId="51ED349F" w14:textId="49E23D8B" w:rsidR="00E87986" w:rsidRPr="005A42A0" w:rsidRDefault="00E87986" w:rsidP="00D41971">
      <w:pPr>
        <w:autoSpaceDE w:val="0"/>
        <w:autoSpaceDN w:val="0"/>
        <w:adjustRightInd w:val="0"/>
        <w:spacing w:line="480" w:lineRule="auto"/>
        <w:rPr>
          <w:rFonts w:ascii="Times New Roman" w:hAnsi="Times New Roman" w:cs="Times New Roman"/>
          <w:color w:val="000000"/>
        </w:rPr>
      </w:pPr>
      <w:r w:rsidRPr="005A42A0">
        <w:rPr>
          <w:rFonts w:ascii="Times New Roman" w:hAnsi="Times New Roman" w:cs="Times New Roman"/>
          <w:color w:val="000000"/>
        </w:rPr>
        <w:tab/>
        <w:t xml:space="preserve">Advertising researchers and professionals have discussed the economic benefits of viral advertising </w:t>
      </w:r>
      <w:r w:rsidR="00B21256">
        <w:rPr>
          <w:rFonts w:ascii="Times New Roman" w:hAnsi="Times New Roman" w:cs="Times New Roman"/>
          <w:color w:val="000000"/>
        </w:rPr>
        <w:t xml:space="preserve">as </w:t>
      </w:r>
      <w:r w:rsidRPr="005A42A0">
        <w:rPr>
          <w:rFonts w:ascii="Times New Roman" w:hAnsi="Times New Roman" w:cs="Times New Roman"/>
          <w:color w:val="000000"/>
        </w:rPr>
        <w:t>not only to build widespread brand awareness, but also to help generate consumer interest, product trials, and sales (Kirby and Marsden 2006). Viral advertising is about touching a vital nerve point in consumers in order to exponentially increase the diffusion and impact of the messages (Shukla 2010; Welker 2002). Eventually, the key point is to make consumers associate the contagious good feelings spread through the viral ad with the brand (Porter and Golan 2006).</w:t>
      </w:r>
    </w:p>
    <w:p w14:paraId="4E23CDBC" w14:textId="57DF49CE" w:rsidR="00F37F30" w:rsidRPr="005A42A0" w:rsidRDefault="00F37F30" w:rsidP="00D41971">
      <w:pPr>
        <w:autoSpaceDE w:val="0"/>
        <w:autoSpaceDN w:val="0"/>
        <w:adjustRightInd w:val="0"/>
        <w:spacing w:line="480" w:lineRule="auto"/>
        <w:rPr>
          <w:rFonts w:ascii="Times New Roman" w:hAnsi="Times New Roman" w:cs="Times New Roman"/>
          <w:color w:val="000000"/>
        </w:rPr>
      </w:pPr>
      <w:r w:rsidRPr="005A42A0">
        <w:rPr>
          <w:rFonts w:ascii="Times New Roman" w:hAnsi="Times New Roman" w:cs="Times New Roman"/>
          <w:color w:val="000000"/>
        </w:rPr>
        <w:tab/>
        <w:t xml:space="preserve">There are also examples from practice regarding the estimated effect of viral ads on company sales. For instance, the now famous “blend everything” commercial from </w:t>
      </w:r>
      <w:proofErr w:type="spellStart"/>
      <w:r w:rsidRPr="005A42A0">
        <w:rPr>
          <w:rFonts w:ascii="Times New Roman" w:hAnsi="Times New Roman" w:cs="Times New Roman"/>
          <w:color w:val="000000"/>
        </w:rPr>
        <w:t>Blendtec</w:t>
      </w:r>
      <w:proofErr w:type="spellEnd"/>
      <w:r w:rsidRPr="005A42A0">
        <w:rPr>
          <w:rFonts w:ascii="Times New Roman" w:hAnsi="Times New Roman" w:cs="Times New Roman"/>
          <w:color w:val="000000"/>
        </w:rPr>
        <w:t xml:space="preserve"> </w:t>
      </w:r>
      <w:r w:rsidRPr="005A42A0">
        <w:rPr>
          <w:rFonts w:ascii="Times New Roman" w:hAnsi="Times New Roman" w:cs="Times New Roman"/>
          <w:color w:val="000000"/>
        </w:rPr>
        <w:lastRenderedPageBreak/>
        <w:t xml:space="preserve">have led to an estimated 800% increase in sales (Truong 2010). Thus, just like positive word-of-mouth, viral advertising </w:t>
      </w:r>
      <w:r w:rsidR="001C37E5" w:rsidRPr="005A42A0">
        <w:rPr>
          <w:rFonts w:ascii="Times New Roman" w:hAnsi="Times New Roman" w:cs="Times New Roman"/>
          <w:color w:val="000000"/>
        </w:rPr>
        <w:t xml:space="preserve">attracts consumers’ attention and earns media publicity. The emotional benefits of viral advertising are </w:t>
      </w:r>
      <w:r w:rsidRPr="005A42A0">
        <w:rPr>
          <w:rFonts w:ascii="Times New Roman" w:hAnsi="Times New Roman" w:cs="Times New Roman"/>
          <w:color w:val="000000"/>
        </w:rPr>
        <w:t>thought to motivate and lead consumers to product trial and acquisition. Thus, the authors hypothesize:</w:t>
      </w:r>
    </w:p>
    <w:p w14:paraId="268A2501" w14:textId="61B0A671" w:rsidR="005A42A0" w:rsidRDefault="005F42B3" w:rsidP="00D41971">
      <w:pPr>
        <w:spacing w:line="480" w:lineRule="auto"/>
        <w:ind w:left="720"/>
        <w:rPr>
          <w:rFonts w:ascii="Times New Roman" w:hAnsi="Times New Roman" w:cs="Times New Roman"/>
          <w:b/>
          <w:bCs/>
        </w:rPr>
      </w:pPr>
      <w:r w:rsidRPr="005A42A0">
        <w:rPr>
          <w:rFonts w:ascii="Times New Roman" w:hAnsi="Times New Roman" w:cs="Times New Roman"/>
          <w:b/>
          <w:bCs/>
        </w:rPr>
        <w:t>H</w:t>
      </w:r>
      <w:r w:rsidR="00F37F30" w:rsidRPr="005A42A0">
        <w:rPr>
          <w:rFonts w:ascii="Times New Roman" w:hAnsi="Times New Roman" w:cs="Times New Roman"/>
          <w:b/>
          <w:bCs/>
        </w:rPr>
        <w:t>7</w:t>
      </w:r>
      <w:r w:rsidRPr="005A42A0">
        <w:rPr>
          <w:rFonts w:ascii="Times New Roman" w:hAnsi="Times New Roman" w:cs="Times New Roman"/>
          <w:b/>
          <w:bCs/>
        </w:rPr>
        <w:t xml:space="preserve">: </w:t>
      </w:r>
      <w:r w:rsidR="005A42A0">
        <w:rPr>
          <w:rFonts w:ascii="Times New Roman" w:hAnsi="Times New Roman" w:cs="Times New Roman"/>
          <w:b/>
          <w:bCs/>
        </w:rPr>
        <w:t xml:space="preserve">Increased intention </w:t>
      </w:r>
      <w:r w:rsidR="00C84588">
        <w:rPr>
          <w:rFonts w:ascii="Times New Roman" w:hAnsi="Times New Roman" w:cs="Times New Roman"/>
          <w:b/>
          <w:bCs/>
        </w:rPr>
        <w:t xml:space="preserve">to share </w:t>
      </w:r>
      <w:r w:rsidR="005A42A0">
        <w:rPr>
          <w:rFonts w:ascii="Times New Roman" w:hAnsi="Times New Roman" w:cs="Times New Roman"/>
          <w:b/>
          <w:bCs/>
        </w:rPr>
        <w:t>the viral video will lead to greater purchase intention.</w:t>
      </w:r>
    </w:p>
    <w:p w14:paraId="2D5589C5" w14:textId="40E4DE77" w:rsidR="005F42B3" w:rsidRPr="005A42A0" w:rsidRDefault="005A42A0" w:rsidP="00D41971">
      <w:pPr>
        <w:spacing w:line="480" w:lineRule="auto"/>
        <w:ind w:left="720"/>
        <w:rPr>
          <w:rFonts w:ascii="Times New Roman" w:hAnsi="Times New Roman" w:cs="Times New Roman"/>
          <w:b/>
          <w:bCs/>
        </w:rPr>
      </w:pPr>
      <w:r>
        <w:rPr>
          <w:rFonts w:ascii="Times New Roman" w:hAnsi="Times New Roman" w:cs="Times New Roman"/>
          <w:b/>
          <w:bCs/>
        </w:rPr>
        <w:t xml:space="preserve">H8: </w:t>
      </w:r>
      <w:r w:rsidR="00C84588">
        <w:rPr>
          <w:rFonts w:ascii="Times New Roman" w:hAnsi="Times New Roman" w:cs="Times New Roman"/>
          <w:b/>
          <w:bCs/>
        </w:rPr>
        <w:t>I</w:t>
      </w:r>
      <w:r w:rsidR="005F42B3" w:rsidRPr="005A42A0">
        <w:rPr>
          <w:rFonts w:ascii="Times New Roman" w:hAnsi="Times New Roman" w:cs="Times New Roman"/>
          <w:b/>
          <w:bCs/>
        </w:rPr>
        <w:t xml:space="preserve">ntention </w:t>
      </w:r>
      <w:r w:rsidR="00C84588">
        <w:rPr>
          <w:rFonts w:ascii="Times New Roman" w:hAnsi="Times New Roman" w:cs="Times New Roman"/>
          <w:b/>
          <w:bCs/>
        </w:rPr>
        <w:t>to share</w:t>
      </w:r>
      <w:r w:rsidR="00C84588" w:rsidRPr="005A42A0">
        <w:rPr>
          <w:rFonts w:ascii="Times New Roman" w:hAnsi="Times New Roman" w:cs="Times New Roman"/>
          <w:b/>
          <w:bCs/>
        </w:rPr>
        <w:t xml:space="preserve"> </w:t>
      </w:r>
      <w:r w:rsidR="00F37F30" w:rsidRPr="005A42A0">
        <w:rPr>
          <w:rFonts w:ascii="Times New Roman" w:hAnsi="Times New Roman" w:cs="Times New Roman"/>
          <w:b/>
          <w:bCs/>
        </w:rPr>
        <w:t xml:space="preserve">the viral video </w:t>
      </w:r>
      <w:r w:rsidR="005F42B3" w:rsidRPr="005A42A0">
        <w:rPr>
          <w:rFonts w:ascii="Times New Roman" w:hAnsi="Times New Roman" w:cs="Times New Roman"/>
          <w:b/>
          <w:bCs/>
        </w:rPr>
        <w:t xml:space="preserve">mediates </w:t>
      </w:r>
      <w:r w:rsidR="00F37F30" w:rsidRPr="005A42A0">
        <w:rPr>
          <w:rFonts w:ascii="Times New Roman" w:hAnsi="Times New Roman" w:cs="Times New Roman"/>
          <w:b/>
          <w:bCs/>
        </w:rPr>
        <w:t xml:space="preserve">the influence of </w:t>
      </w:r>
      <w:r w:rsidR="005F42B3" w:rsidRPr="005A42A0">
        <w:rPr>
          <w:rFonts w:ascii="Times New Roman" w:hAnsi="Times New Roman" w:cs="Times New Roman"/>
          <w:b/>
          <w:bCs/>
        </w:rPr>
        <w:t>(a) P</w:t>
      </w:r>
      <w:r w:rsidR="00F37F30" w:rsidRPr="005A42A0">
        <w:rPr>
          <w:rFonts w:ascii="Times New Roman" w:hAnsi="Times New Roman" w:cs="Times New Roman"/>
          <w:b/>
          <w:bCs/>
        </w:rPr>
        <w:t>leasure,</w:t>
      </w:r>
      <w:r w:rsidR="005F42B3" w:rsidRPr="005A42A0">
        <w:rPr>
          <w:rFonts w:ascii="Times New Roman" w:hAnsi="Times New Roman" w:cs="Times New Roman"/>
          <w:b/>
          <w:bCs/>
        </w:rPr>
        <w:t xml:space="preserve"> (b) A</w:t>
      </w:r>
      <w:r w:rsidR="00F37F30" w:rsidRPr="005A42A0">
        <w:rPr>
          <w:rFonts w:ascii="Times New Roman" w:hAnsi="Times New Roman" w:cs="Times New Roman"/>
          <w:b/>
          <w:bCs/>
        </w:rPr>
        <w:t>rousal, and</w:t>
      </w:r>
      <w:r w:rsidR="005F42B3" w:rsidRPr="005A42A0">
        <w:rPr>
          <w:rFonts w:ascii="Times New Roman" w:hAnsi="Times New Roman" w:cs="Times New Roman"/>
          <w:b/>
          <w:bCs/>
        </w:rPr>
        <w:t xml:space="preserve"> (c) D</w:t>
      </w:r>
      <w:r w:rsidR="00F37F30" w:rsidRPr="005A42A0">
        <w:rPr>
          <w:rFonts w:ascii="Times New Roman" w:hAnsi="Times New Roman" w:cs="Times New Roman"/>
          <w:b/>
          <w:bCs/>
        </w:rPr>
        <w:t>ominance</w:t>
      </w:r>
      <w:r w:rsidR="005F42B3" w:rsidRPr="005A42A0">
        <w:rPr>
          <w:rFonts w:ascii="Times New Roman" w:hAnsi="Times New Roman" w:cs="Times New Roman"/>
          <w:b/>
          <w:bCs/>
        </w:rPr>
        <w:t xml:space="preserve"> on purchase intention.</w:t>
      </w:r>
    </w:p>
    <w:p w14:paraId="6F8EFE20" w14:textId="15A2106F" w:rsidR="005A42A0" w:rsidRPr="005A42A0" w:rsidRDefault="005A42A0" w:rsidP="00D41971">
      <w:pPr>
        <w:spacing w:line="480" w:lineRule="auto"/>
        <w:jc w:val="center"/>
        <w:rPr>
          <w:rFonts w:ascii="Times New Roman" w:hAnsi="Times New Roman" w:cs="Times New Roman"/>
          <w:b/>
          <w:bCs/>
        </w:rPr>
      </w:pPr>
      <w:r w:rsidRPr="005A42A0">
        <w:rPr>
          <w:rFonts w:ascii="Times New Roman" w:hAnsi="Times New Roman" w:cs="Times New Roman"/>
          <w:b/>
          <w:bCs/>
        </w:rPr>
        <w:t>METHOD</w:t>
      </w:r>
    </w:p>
    <w:p w14:paraId="5BB80CA8" w14:textId="77777777" w:rsidR="005A42A0" w:rsidRPr="005A42A0" w:rsidRDefault="005A42A0" w:rsidP="00D41971">
      <w:pPr>
        <w:spacing w:line="480" w:lineRule="auto"/>
        <w:rPr>
          <w:rFonts w:ascii="Times New Roman" w:hAnsi="Times New Roman" w:cs="Times New Roman"/>
          <w:b/>
          <w:bCs/>
        </w:rPr>
      </w:pPr>
      <w:r w:rsidRPr="005A42A0">
        <w:rPr>
          <w:rFonts w:ascii="Times New Roman" w:hAnsi="Times New Roman" w:cs="Times New Roman"/>
          <w:b/>
          <w:bCs/>
        </w:rPr>
        <w:t>Study Design</w:t>
      </w:r>
    </w:p>
    <w:p w14:paraId="3ECA6CC3" w14:textId="03D94E45" w:rsidR="005A42A0" w:rsidRPr="005A42A0" w:rsidRDefault="005A42A0" w:rsidP="00D41971">
      <w:pPr>
        <w:spacing w:line="480" w:lineRule="auto"/>
        <w:rPr>
          <w:rFonts w:ascii="Times New Roman" w:hAnsi="Times New Roman" w:cs="Times New Roman"/>
        </w:rPr>
      </w:pPr>
      <w:r w:rsidRPr="005A42A0">
        <w:rPr>
          <w:rFonts w:ascii="Times New Roman" w:hAnsi="Times New Roman" w:cs="Times New Roman"/>
        </w:rPr>
        <w:tab/>
        <w:t>To test the proposed hypotheses, an online experiment was conducted using a within-subject design. The experimental stimuli were 27 video advertisements</w:t>
      </w:r>
      <w:r w:rsidR="00C84588">
        <w:rPr>
          <w:rFonts w:ascii="Times New Roman" w:hAnsi="Times New Roman" w:cs="Times New Roman"/>
        </w:rPr>
        <w:t xml:space="preserve"> that have gone viral on YouTube</w:t>
      </w:r>
      <w:r w:rsidRPr="005A42A0">
        <w:rPr>
          <w:rFonts w:ascii="Times New Roman" w:hAnsi="Times New Roman" w:cs="Times New Roman"/>
        </w:rPr>
        <w:t xml:space="preserve">. Each participant was randomly assigned to watch three of them. </w:t>
      </w:r>
    </w:p>
    <w:p w14:paraId="76BB459C" w14:textId="77777777" w:rsidR="005A42A0" w:rsidRPr="005A42A0" w:rsidRDefault="005A42A0" w:rsidP="00D41971">
      <w:pPr>
        <w:spacing w:line="480" w:lineRule="auto"/>
        <w:rPr>
          <w:rFonts w:ascii="Times New Roman" w:hAnsi="Times New Roman" w:cs="Times New Roman"/>
          <w:b/>
          <w:bCs/>
        </w:rPr>
      </w:pPr>
      <w:r w:rsidRPr="005A42A0">
        <w:rPr>
          <w:rFonts w:ascii="Times New Roman" w:hAnsi="Times New Roman" w:cs="Times New Roman"/>
          <w:b/>
          <w:bCs/>
        </w:rPr>
        <w:t>Participants</w:t>
      </w:r>
    </w:p>
    <w:p w14:paraId="096A6A89" w14:textId="0FFB4E65" w:rsidR="005A42A0" w:rsidRPr="005A42A0" w:rsidRDefault="005A42A0" w:rsidP="00D41971">
      <w:pPr>
        <w:spacing w:line="480" w:lineRule="auto"/>
        <w:ind w:firstLine="720"/>
        <w:rPr>
          <w:rFonts w:ascii="Times New Roman" w:eastAsia="Times New Roman" w:hAnsi="Times New Roman" w:cs="Times New Roman"/>
        </w:rPr>
      </w:pPr>
      <w:r w:rsidRPr="005A42A0">
        <w:rPr>
          <w:rFonts w:ascii="Times New Roman" w:eastAsia="Times New Roman" w:hAnsi="Times New Roman" w:cs="Times New Roman"/>
          <w:color w:val="000000"/>
        </w:rPr>
        <w:t>Two hundred and eight-four participants (</w:t>
      </w:r>
      <w:r w:rsidRPr="005A42A0">
        <w:rPr>
          <w:rFonts w:ascii="Times New Roman" w:eastAsia="Times New Roman" w:hAnsi="Times New Roman" w:cs="Times New Roman"/>
          <w:i/>
          <w:iCs/>
          <w:color w:val="000000"/>
        </w:rPr>
        <w:t xml:space="preserve">N </w:t>
      </w:r>
      <w:r w:rsidRPr="005A42A0">
        <w:rPr>
          <w:rFonts w:ascii="Times New Roman" w:eastAsia="Times New Roman" w:hAnsi="Times New Roman" w:cs="Times New Roman"/>
          <w:color w:val="000000"/>
        </w:rPr>
        <w:t xml:space="preserve">= 284) who were U.S. residents were recruited from </w:t>
      </w:r>
      <w:r w:rsidRPr="005A42A0">
        <w:rPr>
          <w:rFonts w:ascii="Times New Roman" w:eastAsia="Times New Roman" w:hAnsi="Times New Roman" w:cs="Times New Roman"/>
          <w:i/>
          <w:iCs/>
          <w:color w:val="000000"/>
        </w:rPr>
        <w:t>Amazon Mechanical Turk (</w:t>
      </w:r>
      <w:proofErr w:type="spellStart"/>
      <w:r w:rsidRPr="005A42A0">
        <w:rPr>
          <w:rFonts w:ascii="Times New Roman" w:eastAsia="Times New Roman" w:hAnsi="Times New Roman" w:cs="Times New Roman"/>
          <w:i/>
          <w:iCs/>
          <w:color w:val="000000"/>
        </w:rPr>
        <w:t>MTurk</w:t>
      </w:r>
      <w:proofErr w:type="spellEnd"/>
      <w:r w:rsidRPr="005A42A0">
        <w:rPr>
          <w:rFonts w:ascii="Times New Roman" w:eastAsia="Times New Roman" w:hAnsi="Times New Roman" w:cs="Times New Roman"/>
          <w:i/>
          <w:iCs/>
          <w:color w:val="000000"/>
        </w:rPr>
        <w:t>)</w:t>
      </w:r>
      <w:r w:rsidRPr="005A42A0">
        <w:rPr>
          <w:rFonts w:ascii="Times New Roman" w:eastAsia="Times New Roman" w:hAnsi="Times New Roman" w:cs="Times New Roman"/>
          <w:color w:val="000000"/>
        </w:rPr>
        <w:t>. Each participant received one dollar as compensation. Among them, 63.7% (</w:t>
      </w:r>
      <w:proofErr w:type="spellStart"/>
      <w:r w:rsidRPr="005A42A0">
        <w:rPr>
          <w:rFonts w:ascii="Times New Roman" w:eastAsia="Times New Roman" w:hAnsi="Times New Roman" w:cs="Times New Roman"/>
          <w:i/>
          <w:iCs/>
          <w:color w:val="000000"/>
        </w:rPr>
        <w:t>N</w:t>
      </w:r>
      <w:r w:rsidRPr="005A42A0">
        <w:rPr>
          <w:rFonts w:ascii="Times New Roman" w:eastAsia="Times New Roman" w:hAnsi="Times New Roman" w:cs="Times New Roman"/>
          <w:i/>
          <w:iCs/>
          <w:color w:val="000000"/>
          <w:vertAlign w:val="subscript"/>
        </w:rPr>
        <w:t>male</w:t>
      </w:r>
      <w:proofErr w:type="spellEnd"/>
      <w:r w:rsidRPr="005A42A0">
        <w:rPr>
          <w:rFonts w:ascii="Times New Roman" w:eastAsia="Times New Roman" w:hAnsi="Times New Roman" w:cs="Times New Roman"/>
          <w:color w:val="000000"/>
        </w:rPr>
        <w:t>= 181) were male and 36.3% (</w:t>
      </w:r>
      <w:proofErr w:type="spellStart"/>
      <w:r w:rsidRPr="005A42A0">
        <w:rPr>
          <w:rFonts w:ascii="Times New Roman" w:eastAsia="Times New Roman" w:hAnsi="Times New Roman" w:cs="Times New Roman"/>
          <w:i/>
          <w:iCs/>
          <w:color w:val="000000"/>
        </w:rPr>
        <w:t>N</w:t>
      </w:r>
      <w:r w:rsidRPr="005A42A0">
        <w:rPr>
          <w:rFonts w:ascii="Times New Roman" w:eastAsia="Times New Roman" w:hAnsi="Times New Roman" w:cs="Times New Roman"/>
          <w:i/>
          <w:iCs/>
          <w:color w:val="000000"/>
          <w:vertAlign w:val="subscript"/>
        </w:rPr>
        <w:t>female</w:t>
      </w:r>
      <w:proofErr w:type="spellEnd"/>
      <w:r w:rsidRPr="005A42A0">
        <w:rPr>
          <w:rFonts w:ascii="Times New Roman" w:eastAsia="Times New Roman" w:hAnsi="Times New Roman" w:cs="Times New Roman"/>
          <w:color w:val="000000"/>
        </w:rPr>
        <w:t>= 103) were female. Their mean age was 35.56 (SD = 9.98). As for race, 72.2% (</w:t>
      </w:r>
      <w:proofErr w:type="spellStart"/>
      <w:r w:rsidRPr="005A42A0">
        <w:rPr>
          <w:rFonts w:ascii="Times New Roman" w:eastAsia="Times New Roman" w:hAnsi="Times New Roman" w:cs="Times New Roman"/>
          <w:i/>
          <w:iCs/>
          <w:color w:val="000000"/>
        </w:rPr>
        <w:t>N</w:t>
      </w:r>
      <w:r w:rsidRPr="005A42A0">
        <w:rPr>
          <w:rFonts w:ascii="Times New Roman" w:eastAsia="Times New Roman" w:hAnsi="Times New Roman" w:cs="Times New Roman"/>
          <w:i/>
          <w:iCs/>
          <w:color w:val="000000"/>
          <w:vertAlign w:val="subscript"/>
        </w:rPr>
        <w:t>White</w:t>
      </w:r>
      <w:proofErr w:type="spellEnd"/>
      <w:r w:rsidRPr="005A42A0">
        <w:rPr>
          <w:rFonts w:ascii="Times New Roman" w:eastAsia="Times New Roman" w:hAnsi="Times New Roman" w:cs="Times New Roman"/>
          <w:color w:val="000000"/>
        </w:rPr>
        <w:t>= 205) were White, 22.2% (</w:t>
      </w:r>
      <w:proofErr w:type="spellStart"/>
      <w:r w:rsidRPr="005A42A0">
        <w:rPr>
          <w:rFonts w:ascii="Times New Roman" w:eastAsia="Times New Roman" w:hAnsi="Times New Roman" w:cs="Times New Roman"/>
          <w:i/>
          <w:iCs/>
          <w:color w:val="000000"/>
        </w:rPr>
        <w:t>N</w:t>
      </w:r>
      <w:r w:rsidRPr="005A42A0">
        <w:rPr>
          <w:rFonts w:ascii="Times New Roman" w:eastAsia="Times New Roman" w:hAnsi="Times New Roman" w:cs="Times New Roman"/>
          <w:i/>
          <w:iCs/>
          <w:color w:val="000000"/>
          <w:vertAlign w:val="subscript"/>
        </w:rPr>
        <w:t>African</w:t>
      </w:r>
      <w:proofErr w:type="spellEnd"/>
      <w:r w:rsidRPr="005A42A0">
        <w:rPr>
          <w:rFonts w:ascii="Times New Roman" w:eastAsia="Times New Roman" w:hAnsi="Times New Roman" w:cs="Times New Roman"/>
          <w:i/>
          <w:iCs/>
          <w:color w:val="000000"/>
          <w:vertAlign w:val="subscript"/>
        </w:rPr>
        <w:t xml:space="preserve"> American</w:t>
      </w:r>
      <w:r w:rsidRPr="005A42A0">
        <w:rPr>
          <w:rFonts w:ascii="Times New Roman" w:eastAsia="Times New Roman" w:hAnsi="Times New Roman" w:cs="Times New Roman"/>
          <w:color w:val="000000"/>
        </w:rPr>
        <w:t>= 63) were African American, 4.6% (</w:t>
      </w:r>
      <w:proofErr w:type="spellStart"/>
      <w:r w:rsidRPr="005A42A0">
        <w:rPr>
          <w:rFonts w:ascii="Times New Roman" w:eastAsia="Times New Roman" w:hAnsi="Times New Roman" w:cs="Times New Roman"/>
          <w:i/>
          <w:iCs/>
          <w:color w:val="000000"/>
        </w:rPr>
        <w:t>N</w:t>
      </w:r>
      <w:r w:rsidRPr="005A42A0">
        <w:rPr>
          <w:rFonts w:ascii="Times New Roman" w:eastAsia="Times New Roman" w:hAnsi="Times New Roman" w:cs="Times New Roman"/>
          <w:i/>
          <w:iCs/>
          <w:color w:val="000000"/>
          <w:vertAlign w:val="subscript"/>
        </w:rPr>
        <w:t>Asian</w:t>
      </w:r>
      <w:proofErr w:type="spellEnd"/>
      <w:r w:rsidRPr="005A42A0">
        <w:rPr>
          <w:rFonts w:ascii="Times New Roman" w:eastAsia="Times New Roman" w:hAnsi="Times New Roman" w:cs="Times New Roman"/>
          <w:color w:val="000000"/>
        </w:rPr>
        <w:t>= 13) were Asian, and 1.1% (</w:t>
      </w:r>
      <w:proofErr w:type="spellStart"/>
      <w:r w:rsidRPr="005A42A0">
        <w:rPr>
          <w:rFonts w:ascii="Times New Roman" w:eastAsia="Times New Roman" w:hAnsi="Times New Roman" w:cs="Times New Roman"/>
          <w:i/>
          <w:iCs/>
          <w:color w:val="000000"/>
        </w:rPr>
        <w:t>N</w:t>
      </w:r>
      <w:r w:rsidR="00C84588">
        <w:rPr>
          <w:rFonts w:ascii="Times New Roman" w:eastAsia="Times New Roman" w:hAnsi="Times New Roman" w:cs="Times New Roman"/>
          <w:i/>
          <w:iCs/>
          <w:color w:val="000000"/>
          <w:vertAlign w:val="subscript"/>
        </w:rPr>
        <w:t>others</w:t>
      </w:r>
      <w:proofErr w:type="spellEnd"/>
      <w:r w:rsidRPr="005A42A0">
        <w:rPr>
          <w:rFonts w:ascii="Times New Roman" w:eastAsia="Times New Roman" w:hAnsi="Times New Roman" w:cs="Times New Roman"/>
          <w:color w:val="000000"/>
        </w:rPr>
        <w:t>= 3) were others. As for education, 53.5% (</w:t>
      </w:r>
      <w:proofErr w:type="spellStart"/>
      <w:r w:rsidRPr="005A42A0">
        <w:rPr>
          <w:rFonts w:ascii="Times New Roman" w:eastAsia="Times New Roman" w:hAnsi="Times New Roman" w:cs="Times New Roman"/>
          <w:i/>
          <w:iCs/>
          <w:color w:val="000000"/>
        </w:rPr>
        <w:t>N</w:t>
      </w:r>
      <w:r w:rsidR="00C84588">
        <w:rPr>
          <w:rFonts w:ascii="Times New Roman" w:eastAsia="Times New Roman" w:hAnsi="Times New Roman" w:cs="Times New Roman"/>
          <w:i/>
          <w:iCs/>
          <w:color w:val="000000"/>
          <w:vertAlign w:val="subscript"/>
        </w:rPr>
        <w:t>c</w:t>
      </w:r>
      <w:r w:rsidRPr="005A42A0">
        <w:rPr>
          <w:rFonts w:ascii="Times New Roman" w:eastAsia="Times New Roman" w:hAnsi="Times New Roman" w:cs="Times New Roman"/>
          <w:i/>
          <w:iCs/>
          <w:color w:val="000000"/>
          <w:vertAlign w:val="subscript"/>
        </w:rPr>
        <w:t>ollege_graduate</w:t>
      </w:r>
      <w:proofErr w:type="spellEnd"/>
      <w:r w:rsidRPr="005A42A0">
        <w:rPr>
          <w:rFonts w:ascii="Times New Roman" w:eastAsia="Times New Roman" w:hAnsi="Times New Roman" w:cs="Times New Roman"/>
          <w:color w:val="000000"/>
        </w:rPr>
        <w:t>= 152) were college graduate, 23.6% (</w:t>
      </w:r>
      <w:proofErr w:type="spellStart"/>
      <w:r w:rsidRPr="005A42A0">
        <w:rPr>
          <w:rFonts w:ascii="Times New Roman" w:eastAsia="Times New Roman" w:hAnsi="Times New Roman" w:cs="Times New Roman"/>
          <w:i/>
          <w:iCs/>
          <w:color w:val="000000"/>
        </w:rPr>
        <w:t>N</w:t>
      </w:r>
      <w:r w:rsidRPr="005A42A0">
        <w:rPr>
          <w:rFonts w:ascii="Times New Roman" w:eastAsia="Times New Roman" w:hAnsi="Times New Roman" w:cs="Times New Roman"/>
          <w:i/>
          <w:iCs/>
          <w:color w:val="000000"/>
          <w:vertAlign w:val="subscript"/>
        </w:rPr>
        <w:t>some</w:t>
      </w:r>
      <w:proofErr w:type="spellEnd"/>
      <w:r w:rsidRPr="005A42A0">
        <w:rPr>
          <w:rFonts w:ascii="Times New Roman" w:eastAsia="Times New Roman" w:hAnsi="Times New Roman" w:cs="Times New Roman"/>
          <w:i/>
          <w:iCs/>
          <w:color w:val="000000"/>
          <w:vertAlign w:val="subscript"/>
        </w:rPr>
        <w:t xml:space="preserve"> college</w:t>
      </w:r>
      <w:r w:rsidRPr="005A42A0">
        <w:rPr>
          <w:rFonts w:ascii="Times New Roman" w:eastAsia="Times New Roman" w:hAnsi="Times New Roman" w:cs="Times New Roman"/>
          <w:color w:val="000000"/>
        </w:rPr>
        <w:t>= 67) had some college credit, 16.5% (</w:t>
      </w:r>
      <w:proofErr w:type="spellStart"/>
      <w:r w:rsidRPr="005A42A0">
        <w:rPr>
          <w:rFonts w:ascii="Times New Roman" w:eastAsia="Times New Roman" w:hAnsi="Times New Roman" w:cs="Times New Roman"/>
          <w:i/>
          <w:iCs/>
          <w:color w:val="000000"/>
        </w:rPr>
        <w:t>N</w:t>
      </w:r>
      <w:r w:rsidRPr="005A42A0">
        <w:rPr>
          <w:rFonts w:ascii="Times New Roman" w:eastAsia="Times New Roman" w:hAnsi="Times New Roman" w:cs="Times New Roman"/>
          <w:i/>
          <w:iCs/>
          <w:color w:val="000000"/>
          <w:vertAlign w:val="subscript"/>
        </w:rPr>
        <w:t>graduate</w:t>
      </w:r>
      <w:proofErr w:type="spellEnd"/>
      <w:r w:rsidRPr="005A42A0">
        <w:rPr>
          <w:rFonts w:ascii="Times New Roman" w:eastAsia="Times New Roman" w:hAnsi="Times New Roman" w:cs="Times New Roman"/>
          <w:color w:val="000000"/>
        </w:rPr>
        <w:t>= 47) had a graduate level degree, and 6.3% (</w:t>
      </w:r>
      <w:proofErr w:type="spellStart"/>
      <w:r w:rsidRPr="005A42A0">
        <w:rPr>
          <w:rFonts w:ascii="Times New Roman" w:eastAsia="Times New Roman" w:hAnsi="Times New Roman" w:cs="Times New Roman"/>
          <w:i/>
          <w:iCs/>
          <w:color w:val="000000"/>
        </w:rPr>
        <w:t>N</w:t>
      </w:r>
      <w:r w:rsidRPr="005A42A0">
        <w:rPr>
          <w:rFonts w:ascii="Times New Roman" w:eastAsia="Times New Roman" w:hAnsi="Times New Roman" w:cs="Times New Roman"/>
          <w:i/>
          <w:iCs/>
          <w:color w:val="000000"/>
          <w:vertAlign w:val="subscript"/>
        </w:rPr>
        <w:t>high</w:t>
      </w:r>
      <w:proofErr w:type="spellEnd"/>
      <w:r w:rsidRPr="005A42A0">
        <w:rPr>
          <w:rFonts w:ascii="Times New Roman" w:eastAsia="Times New Roman" w:hAnsi="Times New Roman" w:cs="Times New Roman"/>
          <w:i/>
          <w:iCs/>
          <w:color w:val="000000"/>
          <w:vertAlign w:val="subscript"/>
        </w:rPr>
        <w:t xml:space="preserve"> school</w:t>
      </w:r>
      <w:r w:rsidRPr="005A42A0">
        <w:rPr>
          <w:rFonts w:ascii="Times New Roman" w:eastAsia="Times New Roman" w:hAnsi="Times New Roman" w:cs="Times New Roman"/>
          <w:color w:val="000000"/>
        </w:rPr>
        <w:t xml:space="preserve">= 18) had a high school diploma. </w:t>
      </w:r>
    </w:p>
    <w:p w14:paraId="5285BCCB" w14:textId="77777777" w:rsidR="005A42A0" w:rsidRPr="005A42A0" w:rsidRDefault="005A42A0" w:rsidP="00D41971">
      <w:pPr>
        <w:spacing w:line="480" w:lineRule="auto"/>
        <w:rPr>
          <w:rFonts w:ascii="Times New Roman" w:hAnsi="Times New Roman" w:cs="Times New Roman"/>
          <w:b/>
          <w:bCs/>
        </w:rPr>
      </w:pPr>
      <w:r w:rsidRPr="005A42A0">
        <w:rPr>
          <w:rFonts w:ascii="Times New Roman" w:hAnsi="Times New Roman" w:cs="Times New Roman"/>
          <w:b/>
          <w:bCs/>
        </w:rPr>
        <w:t>Stimulus Materials</w:t>
      </w:r>
    </w:p>
    <w:p w14:paraId="6FA8AC55" w14:textId="5DEF440E" w:rsidR="005A42A0" w:rsidRPr="005A42A0" w:rsidRDefault="005A42A0" w:rsidP="00D41971">
      <w:pPr>
        <w:spacing w:line="480" w:lineRule="auto"/>
        <w:rPr>
          <w:rFonts w:ascii="Times New Roman" w:hAnsi="Times New Roman" w:cs="Times New Roman"/>
        </w:rPr>
      </w:pPr>
      <w:r w:rsidRPr="005A42A0">
        <w:rPr>
          <w:rFonts w:ascii="Times New Roman" w:hAnsi="Times New Roman" w:cs="Times New Roman"/>
        </w:rPr>
        <w:lastRenderedPageBreak/>
        <w:tab/>
        <w:t xml:space="preserve">The stimulus materials employed in this study were real </w:t>
      </w:r>
      <w:r w:rsidRPr="005A42A0">
        <w:rPr>
          <w:rFonts w:ascii="Times New Roman" w:hAnsi="Times New Roman" w:cs="Times New Roman"/>
          <w:i/>
          <w:iCs/>
        </w:rPr>
        <w:t>YouTube</w:t>
      </w:r>
      <w:r w:rsidRPr="005A42A0">
        <w:rPr>
          <w:rFonts w:ascii="Times New Roman" w:hAnsi="Times New Roman" w:cs="Times New Roman"/>
        </w:rPr>
        <w:t xml:space="preserve"> video advertisements. An initial list of 70 advertisements was obtained from </w:t>
      </w:r>
      <w:r w:rsidRPr="005A42A0">
        <w:rPr>
          <w:rFonts w:ascii="Times New Roman" w:hAnsi="Times New Roman" w:cs="Times New Roman"/>
          <w:i/>
          <w:iCs/>
        </w:rPr>
        <w:t>YouTube Ads Leaderboard</w:t>
      </w:r>
      <w:r w:rsidRPr="005A42A0">
        <w:rPr>
          <w:rFonts w:ascii="Times New Roman" w:hAnsi="Times New Roman" w:cs="Times New Roman"/>
        </w:rPr>
        <w:t xml:space="preserve"> for the time window of June 2018 to December 2018. As part of </w:t>
      </w:r>
      <w:r w:rsidRPr="005A42A0">
        <w:rPr>
          <w:rFonts w:ascii="Times New Roman" w:hAnsi="Times New Roman" w:cs="Times New Roman"/>
          <w:i/>
          <w:iCs/>
        </w:rPr>
        <w:t>Google</w:t>
      </w:r>
      <w:r w:rsidRPr="005A42A0">
        <w:rPr>
          <w:rFonts w:ascii="Times New Roman" w:hAnsi="Times New Roman" w:cs="Times New Roman"/>
        </w:rPr>
        <w:t xml:space="preserve">’s marketing research project, </w:t>
      </w:r>
      <w:proofErr w:type="gramStart"/>
      <w:r w:rsidRPr="005A42A0">
        <w:rPr>
          <w:rFonts w:ascii="Times New Roman" w:hAnsi="Times New Roman" w:cs="Times New Roman"/>
          <w:i/>
          <w:iCs/>
        </w:rPr>
        <w:t>Think</w:t>
      </w:r>
      <w:proofErr w:type="gramEnd"/>
      <w:r w:rsidRPr="005A42A0">
        <w:rPr>
          <w:rFonts w:ascii="Times New Roman" w:hAnsi="Times New Roman" w:cs="Times New Roman"/>
          <w:i/>
          <w:iCs/>
        </w:rPr>
        <w:t xml:space="preserve"> with Google</w:t>
      </w:r>
      <w:r w:rsidRPr="005A42A0">
        <w:rPr>
          <w:rFonts w:ascii="Times New Roman" w:hAnsi="Times New Roman" w:cs="Times New Roman"/>
        </w:rPr>
        <w:t xml:space="preserve">, </w:t>
      </w:r>
      <w:r w:rsidRPr="005A42A0">
        <w:rPr>
          <w:rFonts w:ascii="Times New Roman" w:hAnsi="Times New Roman" w:cs="Times New Roman"/>
          <w:i/>
          <w:iCs/>
        </w:rPr>
        <w:t>YouTube Ads Leaderboard</w:t>
      </w:r>
      <w:r w:rsidRPr="005A42A0">
        <w:rPr>
          <w:rFonts w:ascii="Times New Roman" w:hAnsi="Times New Roman" w:cs="Times New Roman"/>
        </w:rPr>
        <w:t xml:space="preserve"> showcases the top advertisements that people choose to watch each month. Among the 70 advertisements, five was no longer available on </w:t>
      </w:r>
      <w:r w:rsidRPr="005A42A0">
        <w:rPr>
          <w:rFonts w:ascii="Times New Roman" w:hAnsi="Times New Roman" w:cs="Times New Roman"/>
          <w:i/>
          <w:iCs/>
        </w:rPr>
        <w:t>YouTube</w:t>
      </w:r>
      <w:r w:rsidRPr="005A42A0">
        <w:rPr>
          <w:rFonts w:ascii="Times New Roman" w:hAnsi="Times New Roman" w:cs="Times New Roman"/>
        </w:rPr>
        <w:t xml:space="preserve">. Since each participant would watch multiple videos and answer the same questions for multiple times, in order to make the study manageable, we removed the videos that were longer than one minute. If a brand had multiple videos in the list, we only kept the </w:t>
      </w:r>
      <w:r w:rsidRPr="008A5A46">
        <w:rPr>
          <w:rFonts w:ascii="Times New Roman" w:hAnsi="Times New Roman" w:cs="Times New Roman"/>
        </w:rPr>
        <w:t xml:space="preserve">one with the highest number of views. The final list contained 27 </w:t>
      </w:r>
      <w:r w:rsidRPr="008A5A46">
        <w:rPr>
          <w:rFonts w:ascii="Times New Roman" w:hAnsi="Times New Roman" w:cs="Times New Roman"/>
          <w:i/>
          <w:iCs/>
        </w:rPr>
        <w:t>YouTube</w:t>
      </w:r>
      <w:r w:rsidRPr="008A5A46">
        <w:rPr>
          <w:rFonts w:ascii="Times New Roman" w:hAnsi="Times New Roman" w:cs="Times New Roman"/>
        </w:rPr>
        <w:t xml:space="preserve"> video advertisements. Real video commercials have been utilized by numerous</w:t>
      </w:r>
      <w:r w:rsidRPr="005A42A0">
        <w:rPr>
          <w:rFonts w:ascii="Times New Roman" w:hAnsi="Times New Roman" w:cs="Times New Roman"/>
        </w:rPr>
        <w:t xml:space="preserve"> advertising studies and are applauded for their boost for external validity of the studies and representativeness of the finding (e.g., Karson and </w:t>
      </w:r>
      <w:proofErr w:type="spellStart"/>
      <w:r w:rsidRPr="005A42A0">
        <w:rPr>
          <w:rFonts w:ascii="Times New Roman" w:hAnsi="Times New Roman" w:cs="Times New Roman"/>
        </w:rPr>
        <w:t>Korgaonkar</w:t>
      </w:r>
      <w:proofErr w:type="spellEnd"/>
      <w:r w:rsidRPr="005A42A0">
        <w:rPr>
          <w:rFonts w:ascii="Times New Roman" w:hAnsi="Times New Roman" w:cs="Times New Roman"/>
        </w:rPr>
        <w:t xml:space="preserve"> 2001; Vargas, Duff and Faber 2017)</w:t>
      </w:r>
    </w:p>
    <w:p w14:paraId="34E82AFF" w14:textId="77777777" w:rsidR="005A42A0" w:rsidRPr="005A42A0" w:rsidRDefault="005A42A0" w:rsidP="00D41971">
      <w:pPr>
        <w:spacing w:line="480" w:lineRule="auto"/>
        <w:rPr>
          <w:rFonts w:ascii="Times New Roman" w:hAnsi="Times New Roman" w:cs="Times New Roman"/>
          <w:b/>
          <w:bCs/>
        </w:rPr>
      </w:pPr>
      <w:r w:rsidRPr="005A42A0">
        <w:rPr>
          <w:rFonts w:ascii="Times New Roman" w:hAnsi="Times New Roman" w:cs="Times New Roman"/>
          <w:b/>
          <w:bCs/>
        </w:rPr>
        <w:t>Procedure</w:t>
      </w:r>
    </w:p>
    <w:p w14:paraId="49C644B0" w14:textId="2791914B" w:rsidR="005A42A0" w:rsidRPr="005A42A0" w:rsidRDefault="005A42A0" w:rsidP="00D41971">
      <w:pPr>
        <w:spacing w:line="480" w:lineRule="auto"/>
        <w:ind w:firstLine="720"/>
        <w:rPr>
          <w:rFonts w:ascii="Times New Roman" w:hAnsi="Times New Roman" w:cs="Times New Roman"/>
        </w:rPr>
      </w:pPr>
      <w:proofErr w:type="spellStart"/>
      <w:r w:rsidRPr="005A42A0">
        <w:rPr>
          <w:rFonts w:ascii="Times New Roman" w:hAnsi="Times New Roman" w:cs="Times New Roman"/>
          <w:i/>
          <w:iCs/>
        </w:rPr>
        <w:t>MTurk</w:t>
      </w:r>
      <w:proofErr w:type="spellEnd"/>
      <w:r w:rsidRPr="005A42A0">
        <w:rPr>
          <w:rFonts w:ascii="Times New Roman" w:hAnsi="Times New Roman" w:cs="Times New Roman"/>
        </w:rPr>
        <w:t xml:space="preserve"> participants were provided with the </w:t>
      </w:r>
      <w:r w:rsidRPr="005A42A0">
        <w:rPr>
          <w:rFonts w:ascii="Times New Roman" w:hAnsi="Times New Roman" w:cs="Times New Roman"/>
          <w:i/>
          <w:iCs/>
        </w:rPr>
        <w:t>Qualtrics</w:t>
      </w:r>
      <w:r w:rsidRPr="005A42A0">
        <w:rPr>
          <w:rFonts w:ascii="Times New Roman" w:hAnsi="Times New Roman" w:cs="Times New Roman"/>
        </w:rPr>
        <w:t xml:space="preserve"> survey link. After consenting to participate in the study, participants were told that the purpose of this study was to evaluate several video commercials. They were asked to check the audio and video capacity of their devices. A nine-second crickets chirping audio was played. If a participant did not correctly identify the sound in a multiple-choice question, the survey would be terminated for that participant. After the check of audio and video capacity, participants were given the instruction of ADSAM (Attitude Self-Assessment Manikin) and completed a practice question. Then participants were randomly assigned to three video blocks. In each video block, participants first reported their product involvement and preexisting attitude toward the brand featured in the video, and then watch the video. After that, participants reported pleasure, arousal, and </w:t>
      </w:r>
      <w:r w:rsidRPr="005A42A0">
        <w:rPr>
          <w:rFonts w:ascii="Times New Roman" w:hAnsi="Times New Roman" w:cs="Times New Roman"/>
        </w:rPr>
        <w:lastRenderedPageBreak/>
        <w:t xml:space="preserve">dominance using ADSAM, </w:t>
      </w:r>
      <w:r w:rsidR="00C84588">
        <w:rPr>
          <w:rFonts w:ascii="Times New Roman" w:hAnsi="Times New Roman" w:cs="Times New Roman"/>
        </w:rPr>
        <w:t xml:space="preserve">and </w:t>
      </w:r>
      <w:r w:rsidRPr="005A42A0">
        <w:rPr>
          <w:rFonts w:ascii="Times New Roman" w:hAnsi="Times New Roman" w:cs="Times New Roman"/>
        </w:rPr>
        <w:t xml:space="preserve">then filled a questionnaire about sharing intention, purchase intention, and prior experience of watching the video. After finishing three blocks, participants provided some demographic information, including age, gender, race, and education. </w:t>
      </w:r>
    </w:p>
    <w:p w14:paraId="57AB1358" w14:textId="77777777" w:rsidR="005A42A0" w:rsidRPr="005A42A0" w:rsidRDefault="005A42A0" w:rsidP="00D41971">
      <w:pPr>
        <w:spacing w:line="480" w:lineRule="auto"/>
        <w:rPr>
          <w:rFonts w:ascii="Times New Roman" w:hAnsi="Times New Roman" w:cs="Times New Roman"/>
          <w:b/>
          <w:bCs/>
        </w:rPr>
      </w:pPr>
      <w:r w:rsidRPr="005A42A0">
        <w:rPr>
          <w:rFonts w:ascii="Times New Roman" w:hAnsi="Times New Roman" w:cs="Times New Roman"/>
          <w:b/>
          <w:bCs/>
        </w:rPr>
        <w:t>Measures</w:t>
      </w:r>
    </w:p>
    <w:p w14:paraId="55E99F38" w14:textId="3A3E7F8D" w:rsidR="005A42A0" w:rsidRPr="005A42A0" w:rsidRDefault="005A42A0" w:rsidP="00D41971">
      <w:pPr>
        <w:spacing w:line="480" w:lineRule="auto"/>
        <w:ind w:firstLine="720"/>
        <w:rPr>
          <w:rFonts w:ascii="Times New Roman" w:hAnsi="Times New Roman" w:cs="Times New Roman"/>
          <w:b/>
          <w:bCs/>
        </w:rPr>
      </w:pPr>
      <w:r w:rsidRPr="005A42A0">
        <w:rPr>
          <w:rFonts w:ascii="Times New Roman" w:hAnsi="Times New Roman" w:cs="Times New Roman"/>
          <w:i/>
          <w:iCs/>
        </w:rPr>
        <w:t>ADSAM</w:t>
      </w:r>
      <w:r w:rsidRPr="005A42A0">
        <w:rPr>
          <w:rFonts w:ascii="Times New Roman" w:hAnsi="Times New Roman" w:cs="Times New Roman"/>
        </w:rPr>
        <w:t xml:space="preserve">. </w:t>
      </w:r>
      <w:proofErr w:type="spellStart"/>
      <w:r w:rsidRPr="005A42A0">
        <w:rPr>
          <w:rFonts w:ascii="Times New Roman" w:hAnsi="Times New Roman" w:cs="Times New Roman"/>
          <w:lang w:eastAsia="zh-CN"/>
        </w:rPr>
        <w:t>AdSAM</w:t>
      </w:r>
      <w:proofErr w:type="spellEnd"/>
      <w:r w:rsidRPr="005A42A0">
        <w:rPr>
          <w:rFonts w:ascii="Times New Roman" w:hAnsi="Times New Roman" w:cs="Times New Roman"/>
          <w:vertAlign w:val="superscript"/>
          <w:lang w:eastAsia="zh-CN"/>
        </w:rPr>
        <w:t xml:space="preserve">® </w:t>
      </w:r>
      <w:r w:rsidRPr="005A42A0">
        <w:rPr>
          <w:rFonts w:ascii="Times New Roman" w:hAnsi="Times New Roman" w:cs="Times New Roman"/>
          <w:lang w:eastAsia="zh-CN"/>
        </w:rPr>
        <w:t xml:space="preserve">is based on the Self-Assessment Manikin (SAM; Lang, 1980) and was developed to measure emotional response to advertising and marketing communications stimuli. </w:t>
      </w:r>
      <w:proofErr w:type="spellStart"/>
      <w:r w:rsidRPr="005A42A0">
        <w:rPr>
          <w:rFonts w:ascii="Times New Roman" w:hAnsi="Times New Roman" w:cs="Times New Roman"/>
          <w:lang w:eastAsia="zh-CN"/>
        </w:rPr>
        <w:t>AdSAM</w:t>
      </w:r>
      <w:proofErr w:type="spellEnd"/>
      <w:r w:rsidRPr="005A42A0">
        <w:rPr>
          <w:rFonts w:ascii="Times New Roman" w:hAnsi="Times New Roman" w:cs="Times New Roman"/>
          <w:vertAlign w:val="superscript"/>
          <w:lang w:eastAsia="zh-CN"/>
        </w:rPr>
        <w:t xml:space="preserve">® </w:t>
      </w:r>
      <w:r w:rsidRPr="005A42A0">
        <w:rPr>
          <w:rFonts w:ascii="Times New Roman" w:hAnsi="Times New Roman" w:cs="Times New Roman"/>
          <w:lang w:eastAsia="zh-CN"/>
        </w:rPr>
        <w:t xml:space="preserve">captures the three dimensions of emotional response respectively—pleasure, arousal, and dominance (Jang et al., 2014; Morris, 1995). </w:t>
      </w:r>
      <w:r w:rsidRPr="005A42A0">
        <w:rPr>
          <w:rFonts w:ascii="Times New Roman" w:hAnsi="Times New Roman" w:cs="Times New Roman"/>
        </w:rPr>
        <w:t xml:space="preserve">The major benefit of </w:t>
      </w:r>
      <w:proofErr w:type="spellStart"/>
      <w:r w:rsidRPr="005A42A0">
        <w:rPr>
          <w:rFonts w:ascii="Times New Roman" w:hAnsi="Times New Roman" w:cs="Times New Roman"/>
        </w:rPr>
        <w:t>AdSAM</w:t>
      </w:r>
      <w:proofErr w:type="spellEnd"/>
      <w:r w:rsidRPr="005A42A0">
        <w:rPr>
          <w:rFonts w:ascii="Times New Roman" w:hAnsi="Times New Roman" w:cs="Times New Roman"/>
          <w:vertAlign w:val="superscript"/>
          <w:lang w:eastAsia="zh-CN"/>
        </w:rPr>
        <w:t xml:space="preserve">® </w:t>
      </w:r>
      <w:r w:rsidRPr="005A42A0">
        <w:rPr>
          <w:rFonts w:ascii="Times New Roman" w:hAnsi="Times New Roman" w:cs="Times New Roman"/>
        </w:rPr>
        <w:t>in this case lies in its ability to avoid engaging participants into cognitively thinking about their feelings and therefore generate more robust and genuine results of emotional response.</w:t>
      </w:r>
    </w:p>
    <w:p w14:paraId="0B3082AD" w14:textId="6C5F4531" w:rsidR="005A42A0" w:rsidRPr="005A42A0" w:rsidRDefault="005A42A0" w:rsidP="00D41971">
      <w:pPr>
        <w:spacing w:line="480" w:lineRule="auto"/>
        <w:rPr>
          <w:rFonts w:ascii="Times New Roman" w:hAnsi="Times New Roman" w:cs="Times New Roman"/>
        </w:rPr>
      </w:pPr>
      <w:r w:rsidRPr="005A42A0">
        <w:rPr>
          <w:rFonts w:ascii="Times New Roman" w:hAnsi="Times New Roman" w:cs="Times New Roman"/>
        </w:rPr>
        <w:tab/>
      </w:r>
      <w:r w:rsidRPr="005A42A0">
        <w:rPr>
          <w:rFonts w:ascii="Times New Roman" w:hAnsi="Times New Roman" w:cs="Times New Roman"/>
          <w:i/>
          <w:iCs/>
        </w:rPr>
        <w:t>Product involvement</w:t>
      </w:r>
      <w:r w:rsidRPr="005A42A0">
        <w:rPr>
          <w:rFonts w:ascii="Times New Roman" w:hAnsi="Times New Roman" w:cs="Times New Roman"/>
        </w:rPr>
        <w:t xml:space="preserve">. </w:t>
      </w:r>
      <w:r w:rsidR="00C84588">
        <w:rPr>
          <w:rFonts w:ascii="Times New Roman" w:hAnsi="Times New Roman" w:cs="Times New Roman"/>
        </w:rPr>
        <w:t>Three</w:t>
      </w:r>
      <w:r w:rsidRPr="005A42A0">
        <w:rPr>
          <w:rFonts w:ascii="Times New Roman" w:hAnsi="Times New Roman" w:cs="Times New Roman"/>
        </w:rPr>
        <w:t xml:space="preserve"> nine-point </w:t>
      </w:r>
      <w:r w:rsidR="00C84588">
        <w:rPr>
          <w:rFonts w:ascii="Times New Roman" w:hAnsi="Times New Roman" w:cs="Times New Roman"/>
        </w:rPr>
        <w:t>items</w:t>
      </w:r>
      <w:r w:rsidR="00C84588" w:rsidRPr="005A42A0">
        <w:rPr>
          <w:rFonts w:ascii="Times New Roman" w:hAnsi="Times New Roman" w:cs="Times New Roman"/>
        </w:rPr>
        <w:t xml:space="preserve"> </w:t>
      </w:r>
      <w:r w:rsidR="00C84588">
        <w:rPr>
          <w:rFonts w:ascii="Times New Roman" w:hAnsi="Times New Roman" w:cs="Times New Roman"/>
        </w:rPr>
        <w:t>were</w:t>
      </w:r>
      <w:r w:rsidR="00C84588" w:rsidRPr="005A42A0">
        <w:rPr>
          <w:rFonts w:ascii="Times New Roman" w:hAnsi="Times New Roman" w:cs="Times New Roman"/>
        </w:rPr>
        <w:t xml:space="preserve"> </w:t>
      </w:r>
      <w:r w:rsidRPr="005A42A0">
        <w:rPr>
          <w:rFonts w:ascii="Times New Roman" w:hAnsi="Times New Roman" w:cs="Times New Roman"/>
        </w:rPr>
        <w:t>adopted to measure participants’ level of involvement in the product category featured in the stimuli (</w:t>
      </w:r>
      <w:proofErr w:type="spellStart"/>
      <w:r w:rsidRPr="005A42A0">
        <w:rPr>
          <w:rFonts w:ascii="Times New Roman" w:hAnsi="Times New Roman" w:cs="Times New Roman"/>
        </w:rPr>
        <w:t>Zaichkowsky</w:t>
      </w:r>
      <w:proofErr w:type="spellEnd"/>
      <w:r w:rsidRPr="005A42A0">
        <w:rPr>
          <w:rFonts w:ascii="Times New Roman" w:hAnsi="Times New Roman" w:cs="Times New Roman"/>
        </w:rPr>
        <w:t xml:space="preserve"> 1994). Items included </w:t>
      </w:r>
      <w:r w:rsidR="004D36C3">
        <w:rPr>
          <w:rFonts w:ascii="Times New Roman" w:hAnsi="Times New Roman" w:cs="Times New Roman"/>
        </w:rPr>
        <w:t>“</w:t>
      </w:r>
      <w:r w:rsidRPr="005A42A0">
        <w:rPr>
          <w:rFonts w:ascii="Times New Roman" w:hAnsi="Times New Roman" w:cs="Times New Roman"/>
        </w:rPr>
        <w:t>unimportant/important,</w:t>
      </w:r>
      <w:r w:rsidR="004D36C3">
        <w:rPr>
          <w:rFonts w:ascii="Times New Roman" w:hAnsi="Times New Roman" w:cs="Times New Roman"/>
        </w:rPr>
        <w:t>”</w:t>
      </w:r>
      <w:r w:rsidRPr="005A42A0">
        <w:rPr>
          <w:rFonts w:ascii="Times New Roman" w:hAnsi="Times New Roman" w:cs="Times New Roman"/>
        </w:rPr>
        <w:t xml:space="preserve"> </w:t>
      </w:r>
      <w:r w:rsidR="004D36C3">
        <w:rPr>
          <w:rFonts w:ascii="Times New Roman" w:hAnsi="Times New Roman" w:cs="Times New Roman"/>
        </w:rPr>
        <w:t>“</w:t>
      </w:r>
      <w:r w:rsidRPr="005A42A0">
        <w:rPr>
          <w:rFonts w:ascii="Times New Roman" w:hAnsi="Times New Roman" w:cs="Times New Roman"/>
        </w:rPr>
        <w:t>irrelevant/relevant,</w:t>
      </w:r>
      <w:r w:rsidR="004D36C3">
        <w:rPr>
          <w:rFonts w:ascii="Times New Roman" w:hAnsi="Times New Roman" w:cs="Times New Roman"/>
        </w:rPr>
        <w:t>”</w:t>
      </w:r>
      <w:r w:rsidRPr="005A42A0">
        <w:rPr>
          <w:rFonts w:ascii="Times New Roman" w:hAnsi="Times New Roman" w:cs="Times New Roman"/>
        </w:rPr>
        <w:t xml:space="preserve"> and </w:t>
      </w:r>
      <w:r w:rsidR="004D36C3">
        <w:rPr>
          <w:rFonts w:ascii="Times New Roman" w:hAnsi="Times New Roman" w:cs="Times New Roman"/>
        </w:rPr>
        <w:t>“</w:t>
      </w:r>
      <w:r w:rsidRPr="005A42A0">
        <w:rPr>
          <w:rFonts w:ascii="Times New Roman" w:hAnsi="Times New Roman" w:cs="Times New Roman"/>
        </w:rPr>
        <w:t>means nothing to me/means a lot to me.</w:t>
      </w:r>
      <w:r w:rsidR="004D36C3">
        <w:rPr>
          <w:rFonts w:ascii="Times New Roman" w:hAnsi="Times New Roman" w:cs="Times New Roman"/>
        </w:rPr>
        <w:t>”</w:t>
      </w:r>
    </w:p>
    <w:p w14:paraId="5F11EE67" w14:textId="77777777" w:rsidR="005A42A0" w:rsidRPr="005A42A0" w:rsidRDefault="005A42A0" w:rsidP="00D41971">
      <w:pPr>
        <w:spacing w:line="480" w:lineRule="auto"/>
        <w:rPr>
          <w:rFonts w:ascii="Times New Roman" w:hAnsi="Times New Roman" w:cs="Times New Roman"/>
        </w:rPr>
      </w:pPr>
      <w:r w:rsidRPr="005A42A0">
        <w:rPr>
          <w:rFonts w:ascii="Times New Roman" w:hAnsi="Times New Roman" w:cs="Times New Roman"/>
        </w:rPr>
        <w:tab/>
      </w:r>
      <w:r w:rsidRPr="005A42A0">
        <w:rPr>
          <w:rFonts w:ascii="Times New Roman" w:hAnsi="Times New Roman" w:cs="Times New Roman"/>
          <w:i/>
          <w:iCs/>
        </w:rPr>
        <w:t>Preexisting brand attitude</w:t>
      </w:r>
      <w:r w:rsidRPr="005A42A0">
        <w:rPr>
          <w:rFonts w:ascii="Times New Roman" w:hAnsi="Times New Roman" w:cs="Times New Roman"/>
        </w:rPr>
        <w:t>. A three-item nine-point scale was adopted to measure participants’ preexisting attitude toward the brands featured in the stimuli (Spears and Singh 2004). The items were “bad/good,” “unfavorable/favorable,” and “unlikable/likable.”</w:t>
      </w:r>
    </w:p>
    <w:p w14:paraId="4DF3D12A" w14:textId="77777777" w:rsidR="005A42A0" w:rsidRPr="005A42A0" w:rsidRDefault="005A42A0" w:rsidP="00D41971">
      <w:pPr>
        <w:spacing w:line="480" w:lineRule="auto"/>
        <w:rPr>
          <w:rFonts w:ascii="Times New Roman" w:hAnsi="Times New Roman" w:cs="Times New Roman"/>
        </w:rPr>
      </w:pPr>
      <w:r w:rsidRPr="005A42A0">
        <w:rPr>
          <w:rFonts w:ascii="Times New Roman" w:hAnsi="Times New Roman" w:cs="Times New Roman"/>
        </w:rPr>
        <w:tab/>
      </w:r>
      <w:r w:rsidRPr="005A42A0">
        <w:rPr>
          <w:rFonts w:ascii="Times New Roman" w:hAnsi="Times New Roman" w:cs="Times New Roman"/>
          <w:i/>
          <w:iCs/>
        </w:rPr>
        <w:t>Sharing intention</w:t>
      </w:r>
      <w:r w:rsidRPr="005A42A0">
        <w:rPr>
          <w:rFonts w:ascii="Times New Roman" w:hAnsi="Times New Roman" w:cs="Times New Roman"/>
        </w:rPr>
        <w:t>. Sharing intention was measured using a three-item nine-point scale adopted from Lee, Ham and Kim (2013). The items were “I plan to pass along this online video ad.” “I will make an effort to pass along this online video ad.” and “I intend to pass along this online video ad.”</w:t>
      </w:r>
    </w:p>
    <w:p w14:paraId="1DAC19BE" w14:textId="77777777" w:rsidR="005A42A0" w:rsidRPr="005A42A0" w:rsidRDefault="005A42A0" w:rsidP="00D41971">
      <w:pPr>
        <w:spacing w:line="480" w:lineRule="auto"/>
        <w:rPr>
          <w:rFonts w:ascii="Times New Roman" w:hAnsi="Times New Roman" w:cs="Times New Roman"/>
        </w:rPr>
      </w:pPr>
      <w:r w:rsidRPr="005A42A0">
        <w:rPr>
          <w:rFonts w:ascii="Times New Roman" w:hAnsi="Times New Roman" w:cs="Times New Roman"/>
        </w:rPr>
        <w:lastRenderedPageBreak/>
        <w:tab/>
      </w:r>
      <w:r w:rsidRPr="005A42A0">
        <w:rPr>
          <w:rFonts w:ascii="Times New Roman" w:hAnsi="Times New Roman" w:cs="Times New Roman"/>
          <w:i/>
          <w:iCs/>
        </w:rPr>
        <w:t>Purchase intention</w:t>
      </w:r>
      <w:r w:rsidRPr="005A42A0">
        <w:rPr>
          <w:rFonts w:ascii="Times New Roman" w:hAnsi="Times New Roman" w:cs="Times New Roman"/>
        </w:rPr>
        <w:t>. Purchase intention was measured using two nine-point items adopted from Baker and Churchill (1977). The items were “I am likely to try this product.” and “I am likely to buy this product.”</w:t>
      </w:r>
    </w:p>
    <w:p w14:paraId="1B78422A" w14:textId="2B62F2C9" w:rsidR="005A42A0" w:rsidRPr="005A42A0" w:rsidRDefault="005A42A0" w:rsidP="00D41971">
      <w:pPr>
        <w:spacing w:line="480" w:lineRule="auto"/>
        <w:rPr>
          <w:rFonts w:ascii="Times New Roman" w:hAnsi="Times New Roman" w:cs="Times New Roman"/>
        </w:rPr>
      </w:pPr>
      <w:r w:rsidRPr="005A42A0">
        <w:rPr>
          <w:rFonts w:ascii="Times New Roman" w:hAnsi="Times New Roman" w:cs="Times New Roman"/>
        </w:rPr>
        <w:tab/>
      </w:r>
      <w:r w:rsidRPr="005A42A0">
        <w:rPr>
          <w:rFonts w:ascii="Times New Roman" w:hAnsi="Times New Roman" w:cs="Times New Roman"/>
          <w:i/>
          <w:iCs/>
        </w:rPr>
        <w:t>Prior experience</w:t>
      </w:r>
      <w:r w:rsidRPr="005A42A0">
        <w:rPr>
          <w:rFonts w:ascii="Times New Roman" w:hAnsi="Times New Roman" w:cs="Times New Roman"/>
        </w:rPr>
        <w:t xml:space="preserve">. Prior experience was measured using a single item adopted from Stacy, </w:t>
      </w:r>
      <w:proofErr w:type="spellStart"/>
      <w:r w:rsidRPr="005A42A0">
        <w:rPr>
          <w:rFonts w:ascii="Times New Roman" w:hAnsi="Times New Roman" w:cs="Times New Roman"/>
        </w:rPr>
        <w:t>Zogg</w:t>
      </w:r>
      <w:proofErr w:type="spellEnd"/>
      <w:r w:rsidRPr="005A42A0">
        <w:rPr>
          <w:rFonts w:ascii="Times New Roman" w:hAnsi="Times New Roman" w:cs="Times New Roman"/>
        </w:rPr>
        <w:t>, Unger, and Dent (2004). The item was “How many times have you seen this advertisement before? (1 = never, 9 = very frequently)</w:t>
      </w:r>
      <w:r>
        <w:rPr>
          <w:rFonts w:ascii="Times New Roman" w:hAnsi="Times New Roman" w:cs="Times New Roman"/>
        </w:rPr>
        <w:t>.</w:t>
      </w:r>
      <w:r w:rsidRPr="005A42A0">
        <w:rPr>
          <w:rFonts w:ascii="Times New Roman" w:hAnsi="Times New Roman" w:cs="Times New Roman"/>
        </w:rPr>
        <w:t xml:space="preserve">” </w:t>
      </w:r>
    </w:p>
    <w:p w14:paraId="1E18AF13" w14:textId="1AC959D5" w:rsidR="005A42A0" w:rsidRDefault="005A42A0" w:rsidP="00D41971">
      <w:pPr>
        <w:spacing w:line="480" w:lineRule="auto"/>
        <w:jc w:val="center"/>
        <w:rPr>
          <w:rFonts w:ascii="Times New Roman" w:hAnsi="Times New Roman" w:cs="Times New Roman"/>
          <w:b/>
          <w:bCs/>
          <w:lang w:eastAsia="zh-CN"/>
        </w:rPr>
      </w:pPr>
      <w:r>
        <w:rPr>
          <w:rFonts w:ascii="Times New Roman" w:hAnsi="Times New Roman" w:cs="Times New Roman"/>
          <w:b/>
          <w:bCs/>
          <w:lang w:eastAsia="zh-CN"/>
        </w:rPr>
        <w:t>RESULTS</w:t>
      </w:r>
    </w:p>
    <w:p w14:paraId="320CC950" w14:textId="1A7C3487" w:rsidR="005A42A0" w:rsidRPr="005A42A0" w:rsidRDefault="005A42A0" w:rsidP="00D41971">
      <w:pPr>
        <w:spacing w:line="480" w:lineRule="auto"/>
        <w:ind w:firstLine="720"/>
        <w:rPr>
          <w:rFonts w:ascii="Times New Roman" w:hAnsi="Times New Roman" w:cs="Times New Roman"/>
        </w:rPr>
      </w:pPr>
      <w:r w:rsidRPr="003161C6">
        <w:rPr>
          <w:rFonts w:ascii="Times New Roman" w:hAnsi="Times New Roman" w:cs="Times New Roman"/>
        </w:rPr>
        <w:t xml:space="preserve">Before testing the hypothesized relationships, analyses assessed if the scales achieved satisfactory levels of reliability and if factor loadings were significantly related to their corresponding constructs. The proposed model was next tested with </w:t>
      </w:r>
      <w:r>
        <w:rPr>
          <w:rFonts w:ascii="Times New Roman" w:hAnsi="Times New Roman" w:cs="Times New Roman"/>
        </w:rPr>
        <w:t>SPSS Amos</w:t>
      </w:r>
      <w:r w:rsidRPr="003161C6">
        <w:rPr>
          <w:rFonts w:ascii="Times New Roman" w:hAnsi="Times New Roman" w:cs="Times New Roman"/>
        </w:rPr>
        <w:t>, using the two-step model-building approach as specifie</w:t>
      </w:r>
      <w:r>
        <w:rPr>
          <w:rFonts w:ascii="Times New Roman" w:hAnsi="Times New Roman" w:cs="Times New Roman"/>
        </w:rPr>
        <w:t xml:space="preserve">d by Anderson and </w:t>
      </w:r>
      <w:proofErr w:type="spellStart"/>
      <w:r>
        <w:rPr>
          <w:rFonts w:ascii="Times New Roman" w:hAnsi="Times New Roman" w:cs="Times New Roman"/>
        </w:rPr>
        <w:t>Gerbing</w:t>
      </w:r>
      <w:proofErr w:type="spellEnd"/>
      <w:r>
        <w:rPr>
          <w:rFonts w:ascii="Times New Roman" w:hAnsi="Times New Roman" w:cs="Times New Roman"/>
        </w:rPr>
        <w:t xml:space="preserve"> (1988). T</w:t>
      </w:r>
      <w:r w:rsidRPr="003161C6">
        <w:rPr>
          <w:rFonts w:ascii="Times New Roman" w:hAnsi="Times New Roman" w:cs="Times New Roman"/>
        </w:rPr>
        <w:t>he measurement model, including the latent constructs and their respective observed variables, was first analyzed, and then the structural model with the hypothesized relationships was tested to explain the data.</w:t>
      </w:r>
    </w:p>
    <w:p w14:paraId="717D0CD6" w14:textId="532B0B93" w:rsidR="005A42A0" w:rsidRPr="005B7CC1" w:rsidRDefault="005A42A0" w:rsidP="00D41971">
      <w:pPr>
        <w:pStyle w:val="Heading2"/>
        <w:keepNext/>
        <w:ind w:right="567"/>
        <w:contextualSpacing/>
        <w:jc w:val="left"/>
        <w:rPr>
          <w:rFonts w:eastAsia="Times New Roman" w:cs="Arial"/>
          <w:b/>
          <w:bCs/>
          <w:szCs w:val="28"/>
          <w:lang w:val="en-GB" w:eastAsia="en-GB"/>
        </w:rPr>
      </w:pPr>
      <w:r w:rsidRPr="005B7CC1">
        <w:rPr>
          <w:rFonts w:eastAsia="Times New Roman" w:cs="Arial"/>
          <w:b/>
          <w:bCs/>
          <w:szCs w:val="28"/>
          <w:lang w:val="en-GB" w:eastAsia="en-GB"/>
        </w:rPr>
        <w:t xml:space="preserve">Measurement </w:t>
      </w:r>
      <w:r w:rsidR="005B7CC1" w:rsidRPr="005B7CC1">
        <w:rPr>
          <w:rFonts w:eastAsia="Times New Roman" w:cs="Arial"/>
          <w:b/>
          <w:bCs/>
          <w:szCs w:val="28"/>
          <w:lang w:val="en-GB" w:eastAsia="en-GB"/>
        </w:rPr>
        <w:t>M</w:t>
      </w:r>
      <w:r w:rsidRPr="005B7CC1">
        <w:rPr>
          <w:rFonts w:eastAsia="Times New Roman" w:cs="Arial"/>
          <w:b/>
          <w:bCs/>
          <w:szCs w:val="28"/>
          <w:lang w:val="en-GB" w:eastAsia="en-GB"/>
        </w:rPr>
        <w:t xml:space="preserve">odel </w:t>
      </w:r>
      <w:r w:rsidR="005B7CC1" w:rsidRPr="005B7CC1">
        <w:rPr>
          <w:rFonts w:eastAsia="Times New Roman" w:cs="Arial"/>
          <w:b/>
          <w:bCs/>
          <w:szCs w:val="28"/>
          <w:lang w:val="en-GB" w:eastAsia="en-GB"/>
        </w:rPr>
        <w:t>E</w:t>
      </w:r>
      <w:r w:rsidRPr="005B7CC1">
        <w:rPr>
          <w:rFonts w:eastAsia="Times New Roman" w:cs="Arial"/>
          <w:b/>
          <w:bCs/>
          <w:szCs w:val="28"/>
          <w:lang w:val="en-GB" w:eastAsia="en-GB"/>
        </w:rPr>
        <w:t>valuation</w:t>
      </w:r>
    </w:p>
    <w:p w14:paraId="0B771638" w14:textId="03F097D8" w:rsidR="005A42A0" w:rsidRDefault="005A42A0" w:rsidP="00D41971">
      <w:pPr>
        <w:spacing w:line="480" w:lineRule="auto"/>
        <w:ind w:firstLine="720"/>
        <w:jc w:val="both"/>
        <w:rPr>
          <w:rFonts w:ascii="Times New Roman" w:hAnsi="Times New Roman" w:cs="Times New Roman"/>
        </w:rPr>
      </w:pPr>
      <w:r>
        <w:rPr>
          <w:rFonts w:ascii="Times New Roman" w:eastAsia="BatangChe" w:hAnsi="Times New Roman" w:cs="Times New Roman"/>
        </w:rPr>
        <w:t xml:space="preserve">The </w:t>
      </w:r>
      <w:r w:rsidRPr="00F934D5">
        <w:rPr>
          <w:rFonts w:ascii="Times New Roman" w:eastAsia="BatangChe" w:hAnsi="Times New Roman" w:cs="Times New Roman"/>
        </w:rPr>
        <w:t>confirmatory factor analysis</w:t>
      </w:r>
      <w:r>
        <w:rPr>
          <w:rFonts w:ascii="Times New Roman" w:eastAsia="BatangChe" w:hAnsi="Times New Roman" w:cs="Times New Roman"/>
        </w:rPr>
        <w:t xml:space="preserve"> was conducted </w:t>
      </w:r>
      <w:r w:rsidRPr="00E841AB">
        <w:rPr>
          <w:rFonts w:ascii="Times New Roman" w:eastAsia="BatangChe" w:hAnsi="Times New Roman" w:cs="Times New Roman"/>
        </w:rPr>
        <w:t>to ensure the construct validity of the measures</w:t>
      </w:r>
      <w:r>
        <w:rPr>
          <w:rFonts w:ascii="Times New Roman" w:eastAsia="BatangChe" w:hAnsi="Times New Roman" w:cs="Times New Roman"/>
        </w:rPr>
        <w:t xml:space="preserve">. </w:t>
      </w:r>
      <w:r w:rsidRPr="004D5F4B">
        <w:rPr>
          <w:rFonts w:ascii="Times New Roman" w:eastAsia="BatangChe" w:hAnsi="Times New Roman" w:cs="Times New Roman"/>
        </w:rPr>
        <w:t xml:space="preserve">Because </w:t>
      </w:r>
      <w:r>
        <w:rPr>
          <w:rFonts w:ascii="Times New Roman" w:eastAsia="BatangChe" w:hAnsi="Times New Roman" w:cs="Times New Roman"/>
        </w:rPr>
        <w:t>the a</w:t>
      </w:r>
      <w:r w:rsidRPr="000E05CB">
        <w:rPr>
          <w:rFonts w:ascii="Times New Roman" w:eastAsia="BatangChe" w:hAnsi="Times New Roman" w:cs="Times New Roman"/>
        </w:rPr>
        <w:t xml:space="preserve">d </w:t>
      </w:r>
      <w:r>
        <w:rPr>
          <w:rFonts w:ascii="Times New Roman" w:eastAsia="BatangChe" w:hAnsi="Times New Roman" w:cs="Times New Roman"/>
        </w:rPr>
        <w:t>e</w:t>
      </w:r>
      <w:r w:rsidRPr="000E05CB">
        <w:rPr>
          <w:rFonts w:ascii="Times New Roman" w:eastAsia="BatangChe" w:hAnsi="Times New Roman" w:cs="Times New Roman"/>
        </w:rPr>
        <w:t xml:space="preserve">xposure </w:t>
      </w:r>
      <w:r>
        <w:rPr>
          <w:rFonts w:ascii="Times New Roman" w:eastAsia="BatangChe" w:hAnsi="Times New Roman" w:cs="Times New Roman"/>
        </w:rPr>
        <w:t>e</w:t>
      </w:r>
      <w:r w:rsidRPr="000E05CB">
        <w:rPr>
          <w:rFonts w:ascii="Times New Roman" w:eastAsia="BatangChe" w:hAnsi="Times New Roman" w:cs="Times New Roman"/>
        </w:rPr>
        <w:t>xperience</w:t>
      </w:r>
      <w:r>
        <w:rPr>
          <w:rFonts w:ascii="Times New Roman" w:eastAsia="BatangChe" w:hAnsi="Times New Roman" w:cs="Times New Roman"/>
        </w:rPr>
        <w:t xml:space="preserve"> and </w:t>
      </w:r>
      <w:r w:rsidRPr="004D5F4B">
        <w:rPr>
          <w:rFonts w:ascii="Times New Roman" w:eastAsia="BatangChe" w:hAnsi="Times New Roman" w:cs="Times New Roman"/>
        </w:rPr>
        <w:t xml:space="preserve">the </w:t>
      </w:r>
      <w:r>
        <w:rPr>
          <w:rFonts w:ascii="Times New Roman" w:eastAsia="BatangChe" w:hAnsi="Times New Roman" w:cs="Times New Roman"/>
        </w:rPr>
        <w:t xml:space="preserve">emotional responses, such as pleasure, arousal, and dominance, were measured with single items, </w:t>
      </w:r>
      <w:r w:rsidRPr="00DC327D">
        <w:rPr>
          <w:rFonts w:ascii="Times New Roman" w:eastAsia="BatangChe" w:hAnsi="Times New Roman" w:cs="Times New Roman"/>
        </w:rPr>
        <w:t>the error variance of each indicator was fixed to a nonzero value</w:t>
      </w:r>
      <w:r>
        <w:rPr>
          <w:rFonts w:ascii="Times New Roman" w:eastAsia="BatangChe" w:hAnsi="Times New Roman" w:cs="Times New Roman"/>
        </w:rPr>
        <w:t xml:space="preserve"> </w:t>
      </w:r>
      <w:r>
        <w:rPr>
          <w:rFonts w:ascii="Times New Roman" w:eastAsia="BatangChe" w:hAnsi="Times New Roman" w:cs="Times New Roman"/>
        </w:rPr>
        <w:fldChar w:fldCharType="begin"/>
      </w:r>
      <w:r>
        <w:rPr>
          <w:rFonts w:ascii="Times New Roman" w:eastAsia="BatangChe" w:hAnsi="Times New Roman" w:cs="Times New Roman"/>
        </w:rPr>
        <w:instrText xml:space="preserve"> ADDIN EN.CITE &lt;EndNote&gt;&lt;Cite&gt;&lt;Author&gt;Brown&lt;/Author&gt;&lt;Year&gt;2006&lt;/Year&gt;&lt;RecNum&gt;135&lt;/RecNum&gt;&lt;DisplayText&gt;(Brown, 2006)&lt;/DisplayText&gt;&lt;record&gt;&lt;rec-number&gt;135&lt;/rec-number&gt;&lt;foreign-keys&gt;&lt;key app="EN" db-id="52asfpxaa9fzsneavwaxwevlswx5052z9fs5" timestamp="1569362896"&gt;135&lt;/key&gt;&lt;/foreign-keys&gt;&lt;ref-type name="Book"&gt;6&lt;/ref-type&gt;&lt;contributors&gt;&lt;authors&gt;&lt;author&gt;Brown, Timothy A.&lt;/author&gt;&lt;/authors&gt;&lt;/contributors&gt;&lt;titles&gt;&lt;title&gt;Confirmatory Factor Analysis for Applied Research&lt;/title&gt;&lt;/titles&gt;&lt;dates&gt;&lt;year&gt;2006&lt;/year&gt;&lt;/dates&gt;&lt;pub-location&gt;NewYork, NY&lt;/pub-location&gt;&lt;publisher&gt;Guilford Press&lt;/publisher&gt;&lt;urls&gt;&lt;/urls&gt;&lt;/record&gt;&lt;/Cite&gt;&lt;/EndNote&gt;</w:instrText>
      </w:r>
      <w:r>
        <w:rPr>
          <w:rFonts w:ascii="Times New Roman" w:eastAsia="BatangChe" w:hAnsi="Times New Roman" w:cs="Times New Roman"/>
        </w:rPr>
        <w:fldChar w:fldCharType="separate"/>
      </w:r>
      <w:r>
        <w:rPr>
          <w:rFonts w:ascii="Times New Roman" w:eastAsia="BatangChe" w:hAnsi="Times New Roman" w:cs="Times New Roman"/>
        </w:rPr>
        <w:t>(Brown, 2006)</w:t>
      </w:r>
      <w:r>
        <w:rPr>
          <w:rFonts w:ascii="Times New Roman" w:eastAsia="BatangChe" w:hAnsi="Times New Roman" w:cs="Times New Roman"/>
        </w:rPr>
        <w:fldChar w:fldCharType="end"/>
      </w:r>
      <w:r>
        <w:rPr>
          <w:rFonts w:ascii="Times New Roman" w:eastAsia="BatangChe" w:hAnsi="Times New Roman" w:cs="Times New Roman"/>
        </w:rPr>
        <w:t xml:space="preserve">. </w:t>
      </w:r>
      <w:r w:rsidRPr="00006C66">
        <w:rPr>
          <w:rFonts w:ascii="Times New Roman" w:eastAsia="BatangChe" w:hAnsi="Times New Roman" w:cs="Times New Roman"/>
        </w:rPr>
        <w:t xml:space="preserve">Reliability estimates for </w:t>
      </w:r>
      <w:r>
        <w:rPr>
          <w:rFonts w:ascii="Times New Roman" w:eastAsia="BatangChe" w:hAnsi="Times New Roman" w:cs="Times New Roman"/>
        </w:rPr>
        <w:t>single items</w:t>
      </w:r>
      <w:r w:rsidRPr="00006C66">
        <w:rPr>
          <w:rFonts w:ascii="Times New Roman" w:eastAsia="BatangChe" w:hAnsi="Times New Roman" w:cs="Times New Roman"/>
        </w:rPr>
        <w:t xml:space="preserve"> </w:t>
      </w:r>
      <w:r>
        <w:rPr>
          <w:rFonts w:ascii="Times New Roman" w:eastAsia="BatangChe" w:hAnsi="Times New Roman" w:cs="Times New Roman"/>
        </w:rPr>
        <w:t xml:space="preserve">such were the .85 </w:t>
      </w:r>
      <w:r w:rsidRPr="007D0287">
        <w:rPr>
          <w:rFonts w:ascii="Times New Roman" w:eastAsia="BatangChe" w:hAnsi="Times New Roman" w:cs="Times New Roman"/>
        </w:rPr>
        <w:t xml:space="preserve">as recommended by </w:t>
      </w:r>
      <w:r>
        <w:rPr>
          <w:rFonts w:ascii="Times New Roman" w:eastAsia="BatangChe" w:hAnsi="Times New Roman" w:cs="Times New Roman"/>
        </w:rPr>
        <w:fldChar w:fldCharType="begin"/>
      </w:r>
      <w:r>
        <w:rPr>
          <w:rFonts w:ascii="Times New Roman" w:eastAsia="BatangChe" w:hAnsi="Times New Roman" w:cs="Times New Roman"/>
        </w:rPr>
        <w:instrText xml:space="preserve"> ADDIN EN.CITE &lt;EndNote&gt;&lt;Cite AuthorYear="1"&gt;&lt;Author&gt;Petrescu&lt;/Author&gt;&lt;Year&gt;2013&lt;/Year&gt;&lt;RecNum&gt;140&lt;/RecNum&gt;&lt;DisplayText&gt;Petrescu (2013)&lt;/DisplayText&gt;&lt;record&gt;&lt;rec-number&gt;140&lt;/rec-number&gt;&lt;foreign-keys&gt;&lt;key app="EN" db-id="52asfpxaa9fzsneavwaxwevlswx5052z9fs5" timestamp="1569372811"&gt;140&lt;/key&gt;&lt;/foreign-keys&gt;&lt;ref-type name="Journal Article"&gt;17&lt;/ref-type&gt;&lt;contributors&gt;&lt;authors&gt;&lt;author&gt;Petrescu, Maria&lt;/author&gt;&lt;/authors&gt;&lt;/contributors&gt;&lt;titles&gt;&lt;title&gt;Marketing Research Using Single-Item Indicators in Structural Equation Models&lt;/title&gt;&lt;secondary-title&gt;Journal of Marketing Analytics&lt;/secondary-title&gt;&lt;/titles&gt;&lt;periodical&gt;&lt;full-title&gt;Journal of Marketing Analytics&lt;/full-title&gt;&lt;/periodical&gt;&lt;pages&gt;99-117&lt;/pages&gt;&lt;volume&gt;1&lt;/volume&gt;&lt;number&gt;2&lt;/number&gt;&lt;dates&gt;&lt;year&gt;2013&lt;/year&gt;&lt;pub-dates&gt;&lt;date&gt;2013/05/01&lt;/date&gt;&lt;/pub-dates&gt;&lt;/dates&gt;&lt;isbn&gt;2050-3326&lt;/isbn&gt;&lt;urls&gt;&lt;/urls&gt;&lt;electronic-resource-num&gt;10.1057/jma.2013.7&lt;/electronic-resource-num&gt;&lt;/record&gt;&lt;/Cite&gt;&lt;/EndNote&gt;</w:instrText>
      </w:r>
      <w:r>
        <w:rPr>
          <w:rFonts w:ascii="Times New Roman" w:eastAsia="BatangChe" w:hAnsi="Times New Roman" w:cs="Times New Roman"/>
        </w:rPr>
        <w:fldChar w:fldCharType="separate"/>
      </w:r>
      <w:r>
        <w:rPr>
          <w:rFonts w:ascii="Times New Roman" w:eastAsia="BatangChe" w:hAnsi="Times New Roman" w:cs="Times New Roman"/>
          <w:noProof/>
        </w:rPr>
        <w:t>Petrescu (2013)</w:t>
      </w:r>
      <w:r>
        <w:rPr>
          <w:rFonts w:ascii="Times New Roman" w:eastAsia="BatangChe" w:hAnsi="Times New Roman" w:cs="Times New Roman"/>
        </w:rPr>
        <w:fldChar w:fldCharType="end"/>
      </w:r>
      <w:r>
        <w:rPr>
          <w:rFonts w:ascii="Times New Roman" w:eastAsia="BatangChe" w:hAnsi="Times New Roman" w:cs="Times New Roman"/>
        </w:rPr>
        <w:t xml:space="preserve">. </w:t>
      </w:r>
      <w:r w:rsidRPr="00F26125">
        <w:rPr>
          <w:rFonts w:ascii="Times New Roman" w:eastAsia="BatangChe" w:hAnsi="Times New Roman" w:cs="Times New Roman"/>
        </w:rPr>
        <w:t>Due to the low factor loading value of the reversed item, one product involvement item (“It means nothing to me”) was deleted.</w:t>
      </w:r>
      <w:r>
        <w:rPr>
          <w:rFonts w:ascii="Times New Roman" w:eastAsia="BatangChe" w:hAnsi="Times New Roman" w:cs="Times New Roman"/>
        </w:rPr>
        <w:t xml:space="preserve"> </w:t>
      </w:r>
      <w:r w:rsidRPr="00F934D5">
        <w:rPr>
          <w:rFonts w:ascii="Times New Roman" w:eastAsia="BatangChe" w:hAnsi="Times New Roman" w:cs="Times New Roman"/>
        </w:rPr>
        <w:t xml:space="preserve">The </w:t>
      </w:r>
      <w:r>
        <w:rPr>
          <w:rFonts w:ascii="Times New Roman" w:eastAsia="BatangChe" w:hAnsi="Times New Roman" w:cs="Times New Roman"/>
        </w:rPr>
        <w:t xml:space="preserve">results showed that, except single-item measures, all measurement items were </w:t>
      </w:r>
      <w:r w:rsidRPr="007F737F">
        <w:rPr>
          <w:rFonts w:ascii="Times New Roman" w:eastAsia="BatangChe" w:hAnsi="Times New Roman" w:cs="Times New Roman"/>
        </w:rPr>
        <w:t>significantly</w:t>
      </w:r>
      <w:r>
        <w:rPr>
          <w:rFonts w:ascii="Times New Roman" w:eastAsia="BatangChe" w:hAnsi="Times New Roman" w:cs="Times New Roman"/>
        </w:rPr>
        <w:t xml:space="preserve"> </w:t>
      </w:r>
      <w:r w:rsidRPr="007F737F">
        <w:rPr>
          <w:rFonts w:ascii="Times New Roman" w:eastAsia="BatangChe" w:hAnsi="Times New Roman" w:cs="Times New Roman"/>
        </w:rPr>
        <w:t xml:space="preserve">loaded on their corresponding latent constructs and </w:t>
      </w:r>
      <w:r>
        <w:rPr>
          <w:rFonts w:ascii="Times New Roman" w:eastAsia="BatangChe" w:hAnsi="Times New Roman" w:cs="Times New Roman"/>
        </w:rPr>
        <w:t xml:space="preserve">the </w:t>
      </w:r>
      <w:r w:rsidRPr="007F737F">
        <w:rPr>
          <w:rFonts w:ascii="Times New Roman" w:eastAsia="BatangChe" w:hAnsi="Times New Roman" w:cs="Times New Roman"/>
        </w:rPr>
        <w:t>standardized factor loadings exceeded 0.7</w:t>
      </w:r>
      <w:r>
        <w:rPr>
          <w:rFonts w:ascii="Times New Roman" w:eastAsia="BatangChe" w:hAnsi="Times New Roman" w:cs="Times New Roman"/>
        </w:rPr>
        <w:t xml:space="preserve"> (see Table 1)</w:t>
      </w:r>
      <w:r w:rsidRPr="007F737F">
        <w:rPr>
          <w:rFonts w:ascii="Times New Roman" w:eastAsia="BatangChe" w:hAnsi="Times New Roman" w:cs="Times New Roman"/>
        </w:rPr>
        <w:t>.</w:t>
      </w:r>
      <w:r>
        <w:rPr>
          <w:rFonts w:ascii="Times New Roman" w:eastAsia="BatangChe" w:hAnsi="Times New Roman" w:cs="Times New Roman"/>
        </w:rPr>
        <w:t xml:space="preserve"> </w:t>
      </w:r>
      <w:r w:rsidRPr="005B016E">
        <w:rPr>
          <w:rFonts w:ascii="Times New Roman" w:eastAsia="BatangChe" w:hAnsi="Times New Roman" w:cs="Times New Roman"/>
        </w:rPr>
        <w:t>The goodness-</w:t>
      </w:r>
      <w:r w:rsidRPr="005B016E">
        <w:rPr>
          <w:rFonts w:ascii="Times New Roman" w:eastAsia="BatangChe" w:hAnsi="Times New Roman" w:cs="Times New Roman"/>
        </w:rPr>
        <w:lastRenderedPageBreak/>
        <w:t xml:space="preserve">of-fit indices </w:t>
      </w:r>
      <w:r w:rsidRPr="00F26125">
        <w:rPr>
          <w:rFonts w:ascii="Times New Roman" w:eastAsia="BatangChe" w:hAnsi="Times New Roman" w:cs="Times New Roman"/>
        </w:rPr>
        <w:t xml:space="preserve">demonstrated </w:t>
      </w:r>
      <w:r w:rsidRPr="005B016E">
        <w:rPr>
          <w:rFonts w:ascii="Times New Roman" w:eastAsia="BatangChe" w:hAnsi="Times New Roman" w:cs="Times New Roman"/>
        </w:rPr>
        <w:t>that</w:t>
      </w:r>
      <w:r>
        <w:rPr>
          <w:rFonts w:ascii="Times New Roman" w:eastAsia="BatangChe" w:hAnsi="Times New Roman" w:cs="Times New Roman"/>
        </w:rPr>
        <w:t xml:space="preserve"> </w:t>
      </w:r>
      <w:r w:rsidRPr="005B016E">
        <w:rPr>
          <w:rFonts w:ascii="Times New Roman" w:eastAsia="BatangChe" w:hAnsi="Times New Roman" w:cs="Times New Roman"/>
        </w:rPr>
        <w:t xml:space="preserve">the model fit the data well: </w:t>
      </w:r>
      <w:r w:rsidRPr="00F26125">
        <w:rPr>
          <w:rFonts w:ascii="Times New Roman" w:hAnsi="Times New Roman" w:cs="Times New Roman"/>
          <w:i/>
        </w:rPr>
        <w:t>χ</w:t>
      </w:r>
      <w:r w:rsidRPr="00F26125">
        <w:rPr>
          <w:rFonts w:ascii="Times New Roman" w:hAnsi="Times New Roman" w:cs="Times New Roman"/>
          <w:i/>
          <w:vertAlign w:val="superscript"/>
        </w:rPr>
        <w:t>2</w:t>
      </w:r>
      <w:r w:rsidRPr="00F26125">
        <w:rPr>
          <w:rFonts w:ascii="Times New Roman" w:hAnsi="Times New Roman" w:cs="Times New Roman"/>
        </w:rPr>
        <w:t xml:space="preserve"> (</w:t>
      </w:r>
      <w:r>
        <w:rPr>
          <w:rFonts w:ascii="Times New Roman" w:hAnsi="Times New Roman" w:cs="Times New Roman"/>
        </w:rPr>
        <w:t>53</w:t>
      </w:r>
      <w:r w:rsidRPr="00F26125">
        <w:rPr>
          <w:rFonts w:ascii="Times New Roman" w:hAnsi="Times New Roman" w:cs="Times New Roman"/>
        </w:rPr>
        <w:t xml:space="preserve">) = </w:t>
      </w:r>
      <w:r>
        <w:rPr>
          <w:rFonts w:ascii="Times New Roman" w:hAnsi="Times New Roman" w:cs="Times New Roman"/>
        </w:rPr>
        <w:t>193</w:t>
      </w:r>
      <w:r w:rsidRPr="00F26125">
        <w:rPr>
          <w:rFonts w:ascii="Times New Roman" w:hAnsi="Times New Roman" w:cs="Times New Roman"/>
        </w:rPr>
        <w:t>.</w:t>
      </w:r>
      <w:r>
        <w:rPr>
          <w:rFonts w:ascii="Times New Roman" w:hAnsi="Times New Roman" w:cs="Times New Roman"/>
        </w:rPr>
        <w:t>9</w:t>
      </w:r>
      <w:r w:rsidRPr="00F26125">
        <w:rPr>
          <w:rFonts w:ascii="Times New Roman" w:hAnsi="Times New Roman" w:cs="Times New Roman"/>
        </w:rPr>
        <w:t xml:space="preserve">3, </w:t>
      </w:r>
      <w:r w:rsidRPr="00F26125">
        <w:rPr>
          <w:rFonts w:ascii="Times New Roman" w:hAnsi="Times New Roman" w:cs="Times New Roman"/>
          <w:i/>
        </w:rPr>
        <w:t>p</w:t>
      </w:r>
      <w:r w:rsidRPr="00F26125">
        <w:rPr>
          <w:rFonts w:ascii="Times New Roman" w:hAnsi="Times New Roman" w:cs="Times New Roman"/>
        </w:rPr>
        <w:t xml:space="preserve"> &lt; .001; RMSEA = .0</w:t>
      </w:r>
      <w:r>
        <w:rPr>
          <w:rFonts w:ascii="Times New Roman" w:hAnsi="Times New Roman" w:cs="Times New Roman"/>
        </w:rPr>
        <w:t>56</w:t>
      </w:r>
      <w:r w:rsidRPr="00F26125">
        <w:rPr>
          <w:rFonts w:ascii="Times New Roman" w:hAnsi="Times New Roman" w:cs="Times New Roman"/>
        </w:rPr>
        <w:t>; CFI = .9</w:t>
      </w:r>
      <w:r>
        <w:rPr>
          <w:rFonts w:ascii="Times New Roman" w:hAnsi="Times New Roman" w:cs="Times New Roman"/>
        </w:rPr>
        <w:t>88</w:t>
      </w:r>
      <w:r w:rsidRPr="00F26125">
        <w:rPr>
          <w:rFonts w:ascii="Times New Roman" w:hAnsi="Times New Roman" w:cs="Times New Roman"/>
        </w:rPr>
        <w:t>; GFI = .9</w:t>
      </w:r>
      <w:r>
        <w:rPr>
          <w:rFonts w:ascii="Times New Roman" w:hAnsi="Times New Roman" w:cs="Times New Roman"/>
        </w:rPr>
        <w:t>69</w:t>
      </w:r>
      <w:r w:rsidRPr="00F26125">
        <w:rPr>
          <w:rFonts w:ascii="Times New Roman" w:hAnsi="Times New Roman" w:cs="Times New Roman"/>
        </w:rPr>
        <w:t>; TLI = .9</w:t>
      </w:r>
      <w:r>
        <w:rPr>
          <w:rFonts w:ascii="Times New Roman" w:hAnsi="Times New Roman" w:cs="Times New Roman"/>
        </w:rPr>
        <w:t>79</w:t>
      </w:r>
      <w:r w:rsidRPr="00F26125">
        <w:rPr>
          <w:rFonts w:ascii="Times New Roman" w:hAnsi="Times New Roman" w:cs="Times New Roman"/>
        </w:rPr>
        <w:t>; SRMR = .01</w:t>
      </w:r>
      <w:r>
        <w:rPr>
          <w:rFonts w:ascii="Times New Roman" w:hAnsi="Times New Roman" w:cs="Times New Roman"/>
        </w:rPr>
        <w:t>2</w:t>
      </w:r>
      <w:r w:rsidRPr="00F26125">
        <w:rPr>
          <w:rFonts w:ascii="Times New Roman" w:hAnsi="Times New Roman" w:cs="Times New Roman"/>
        </w:rPr>
        <w:t>.</w:t>
      </w:r>
    </w:p>
    <w:p w14:paraId="729C2254" w14:textId="77777777" w:rsidR="005A42A0" w:rsidRDefault="005A42A0" w:rsidP="00D41971">
      <w:pPr>
        <w:pStyle w:val="Body"/>
        <w:snapToGrid w:val="0"/>
        <w:ind w:firstLine="0"/>
        <w:jc w:val="center"/>
      </w:pPr>
      <w:r>
        <w:t>[Insert Table 1 about here]</w:t>
      </w:r>
    </w:p>
    <w:p w14:paraId="6ADDF55C" w14:textId="6E65ACEF" w:rsidR="005A42A0" w:rsidRPr="005B7CC1" w:rsidRDefault="005A42A0" w:rsidP="00D41971">
      <w:pPr>
        <w:pStyle w:val="Heading2"/>
        <w:keepNext/>
        <w:ind w:right="567"/>
        <w:contextualSpacing/>
        <w:jc w:val="left"/>
        <w:rPr>
          <w:rFonts w:eastAsia="Times New Roman" w:cs="Arial"/>
          <w:b/>
          <w:bCs/>
          <w:szCs w:val="28"/>
          <w:lang w:val="en-GB" w:eastAsia="en-GB"/>
        </w:rPr>
      </w:pPr>
      <w:r w:rsidRPr="005B7CC1">
        <w:rPr>
          <w:rFonts w:eastAsia="Times New Roman" w:cs="Arial"/>
          <w:b/>
          <w:bCs/>
          <w:szCs w:val="28"/>
          <w:lang w:val="en-GB" w:eastAsia="en-GB"/>
        </w:rPr>
        <w:t xml:space="preserve">Testing </w:t>
      </w:r>
      <w:r w:rsidR="005B7CC1">
        <w:rPr>
          <w:rFonts w:eastAsia="Times New Roman" w:cs="Arial"/>
          <w:b/>
          <w:bCs/>
          <w:szCs w:val="28"/>
          <w:lang w:val="en-GB" w:eastAsia="en-GB"/>
        </w:rPr>
        <w:t>H</w:t>
      </w:r>
      <w:r w:rsidRPr="005B7CC1">
        <w:rPr>
          <w:rFonts w:eastAsia="Times New Roman" w:cs="Arial"/>
          <w:b/>
          <w:bCs/>
          <w:szCs w:val="28"/>
          <w:lang w:val="en-GB" w:eastAsia="en-GB"/>
        </w:rPr>
        <w:t>ypotheses</w:t>
      </w:r>
    </w:p>
    <w:p w14:paraId="601ACC92" w14:textId="77777777" w:rsidR="005A42A0" w:rsidRPr="00D608CD" w:rsidRDefault="005A42A0" w:rsidP="00D41971">
      <w:pPr>
        <w:spacing w:line="480" w:lineRule="auto"/>
        <w:ind w:firstLine="720"/>
        <w:jc w:val="both"/>
        <w:rPr>
          <w:rFonts w:ascii="Times New Roman" w:eastAsia="BatangChe" w:hAnsi="Times New Roman" w:cs="Times New Roman"/>
        </w:rPr>
      </w:pPr>
      <w:r w:rsidRPr="00372F0A">
        <w:rPr>
          <w:rFonts w:ascii="Times New Roman" w:eastAsia="BatangChe" w:hAnsi="Times New Roman" w:cs="Times New Roman"/>
        </w:rPr>
        <w:t xml:space="preserve">Structural equation modeling (SEM) was used to test the significant associations among multiple variables according to the </w:t>
      </w:r>
      <w:r>
        <w:rPr>
          <w:rFonts w:ascii="Times New Roman" w:eastAsia="BatangChe" w:hAnsi="Times New Roman" w:cs="Times New Roman"/>
        </w:rPr>
        <w:t>eight</w:t>
      </w:r>
      <w:r w:rsidRPr="00372F0A">
        <w:rPr>
          <w:rFonts w:ascii="Times New Roman" w:eastAsia="BatangChe" w:hAnsi="Times New Roman" w:cs="Times New Roman"/>
        </w:rPr>
        <w:t xml:space="preserve"> hypotheses proposed in this study.</w:t>
      </w:r>
      <w:r>
        <w:rPr>
          <w:rFonts w:ascii="Times New Roman" w:eastAsia="BatangChe" w:hAnsi="Times New Roman" w:cs="Times New Roman"/>
        </w:rPr>
        <w:t xml:space="preserve"> To control the effects of the prior exposure to the advertisement </w:t>
      </w:r>
      <w:r>
        <w:rPr>
          <w:rFonts w:ascii="Times New Roman" w:eastAsia="BatangChe" w:hAnsi="Times New Roman" w:cs="Times New Roman"/>
        </w:rPr>
        <w:fldChar w:fldCharType="begin"/>
      </w:r>
      <w:r>
        <w:rPr>
          <w:rFonts w:ascii="Times New Roman" w:eastAsia="BatangChe" w:hAnsi="Times New Roman" w:cs="Times New Roman"/>
        </w:rPr>
        <w:instrText xml:space="preserve"> ADDIN EN.CITE &lt;EndNote&gt;&lt;Cite&gt;&lt;Author&gt;Heath&lt;/Author&gt;&lt;Year&gt;2009&lt;/Year&gt;&lt;RecNum&gt;77&lt;/RecNum&gt;&lt;DisplayText&gt;(Heath, Nairn, &amp;amp; Bottomley, 2009)&lt;/DisplayText&gt;&lt;record&gt;&lt;rec-number&gt;77&lt;/rec-number&gt;&lt;foreign-keys&gt;&lt;key app="EN" db-id="52asfpxaa9fzsneavwaxwevlswx5052z9fs5" timestamp="1549940104"&gt;77&lt;/key&gt;&lt;/foreign-keys&gt;&lt;ref-type name="Journal Article"&gt;17&lt;/ref-type&gt;&lt;contributors&gt;&lt;authors&gt;&lt;author&gt;Robert G. Heath&lt;/author&gt;&lt;author&gt;Agnes C. Nairn&lt;/author&gt;&lt;author&gt;Paul A. Bottomley&lt;/author&gt;&lt;/authors&gt;&lt;/contributors&gt;&lt;titles&gt;&lt;title&gt;How Effective is Creativity? Emotive Content in TV Advertising Does Not Increase Attention&lt;/title&gt;&lt;secondary-title&gt;Journal of Advertising Research&lt;/secondary-title&gt;&lt;alt-title&gt;Journal of Advertising Research - JAR&lt;/alt-title&gt;&lt;/titles&gt;&lt;periodical&gt;&lt;full-title&gt;Journal of Advertising Research&lt;/full-title&gt;&lt;/periodical&gt;&lt;pages&gt;450-463&lt;/pages&gt;&lt;volume&gt;49&lt;/volume&gt;&lt;number&gt;4&lt;/number&gt;&lt;dates&gt;&lt;year&gt;2009&lt;/year&gt;&lt;/dates&gt;&lt;urls&gt;&lt;/urls&gt;&lt;/record&gt;&lt;/Cite&gt;&lt;/EndNote&gt;</w:instrText>
      </w:r>
      <w:r>
        <w:rPr>
          <w:rFonts w:ascii="Times New Roman" w:eastAsia="BatangChe" w:hAnsi="Times New Roman" w:cs="Times New Roman"/>
        </w:rPr>
        <w:fldChar w:fldCharType="separate"/>
      </w:r>
      <w:r>
        <w:rPr>
          <w:rFonts w:ascii="Times New Roman" w:eastAsia="BatangChe" w:hAnsi="Times New Roman" w:cs="Times New Roman"/>
          <w:noProof/>
        </w:rPr>
        <w:t>(Heath, Nairn, &amp; Bottomley, 2009)</w:t>
      </w:r>
      <w:r>
        <w:rPr>
          <w:rFonts w:ascii="Times New Roman" w:eastAsia="BatangChe" w:hAnsi="Times New Roman" w:cs="Times New Roman"/>
        </w:rPr>
        <w:fldChar w:fldCharType="end"/>
      </w:r>
      <w:r>
        <w:rPr>
          <w:rFonts w:ascii="Times New Roman" w:eastAsia="BatangChe" w:hAnsi="Times New Roman" w:cs="Times New Roman"/>
        </w:rPr>
        <w:t xml:space="preserve">, brand attitude </w:t>
      </w:r>
      <w:r>
        <w:rPr>
          <w:rFonts w:ascii="Times New Roman" w:eastAsia="BatangChe" w:hAnsi="Times New Roman" w:cs="Times New Roman"/>
        </w:rPr>
        <w:fldChar w:fldCharType="begin"/>
      </w:r>
      <w:r>
        <w:rPr>
          <w:rFonts w:ascii="Times New Roman" w:eastAsia="BatangChe" w:hAnsi="Times New Roman" w:cs="Times New Roman"/>
        </w:rPr>
        <w:instrText xml:space="preserve"> ADDIN EN.CITE &lt;EndNote&gt;&lt;Cite&gt;&lt;Author&gt;Chattopadhyay&lt;/Author&gt;&lt;Year&gt;1990&lt;/Year&gt;&lt;RecNum&gt;137&lt;/RecNum&gt;&lt;DisplayText&gt;(Chattopadhyay &amp;amp; Basu, 1990)&lt;/DisplayText&gt;&lt;record&gt;&lt;rec-number&gt;137&lt;/rec-number&gt;&lt;foreign-keys&gt;&lt;key app="EN" db-id="52asfpxaa9fzsneavwaxwevlswx5052z9fs5" timestamp="1569364970"&gt;137&lt;/key&gt;&lt;/foreign-keys&gt;&lt;ref-type name="Journal Article"&gt;17&lt;/ref-type&gt;&lt;contributors&gt;&lt;authors&gt;&lt;author&gt;Chattopadhyay, A.&lt;/author&gt;&lt;author&gt;Basu, K.&lt;/author&gt;&lt;/authors&gt;&lt;/contributors&gt;&lt;titles&gt;&lt;title&gt;Humor in Advertising: The Moderating Role of Prior Brand Evaluation&lt;/title&gt;&lt;secondary-title&gt;Journal of Marketing Research&lt;/secondary-title&gt;&lt;/titles&gt;&lt;periodical&gt;&lt;full-title&gt;Journal of Marketing Research&lt;/full-title&gt;&lt;/periodical&gt;&lt;pages&gt;466-476&lt;/pages&gt;&lt;volume&gt;27&lt;/volume&gt;&lt;number&gt;4&lt;/number&gt;&lt;dates&gt;&lt;year&gt;1990&lt;/year&gt;&lt;/dates&gt;&lt;urls&gt;&lt;/urls&gt;&lt;/record&gt;&lt;/Cite&gt;&lt;/EndNote&gt;</w:instrText>
      </w:r>
      <w:r>
        <w:rPr>
          <w:rFonts w:ascii="Times New Roman" w:eastAsia="BatangChe" w:hAnsi="Times New Roman" w:cs="Times New Roman"/>
        </w:rPr>
        <w:fldChar w:fldCharType="separate"/>
      </w:r>
      <w:r>
        <w:rPr>
          <w:rFonts w:ascii="Times New Roman" w:eastAsia="BatangChe" w:hAnsi="Times New Roman" w:cs="Times New Roman"/>
          <w:noProof/>
        </w:rPr>
        <w:t>(Chattopadhyay &amp; Basu, 1990)</w:t>
      </w:r>
      <w:r>
        <w:rPr>
          <w:rFonts w:ascii="Times New Roman" w:eastAsia="BatangChe" w:hAnsi="Times New Roman" w:cs="Times New Roman"/>
        </w:rPr>
        <w:fldChar w:fldCharType="end"/>
      </w:r>
      <w:r>
        <w:rPr>
          <w:rFonts w:ascii="Times New Roman" w:eastAsia="BatangChe" w:hAnsi="Times New Roman" w:cs="Times New Roman"/>
        </w:rPr>
        <w:t xml:space="preserve">, and product involvement </w:t>
      </w:r>
      <w:r>
        <w:rPr>
          <w:rFonts w:ascii="Times New Roman" w:eastAsia="BatangChe" w:hAnsi="Times New Roman" w:cs="Times New Roman"/>
        </w:rPr>
        <w:fldChar w:fldCharType="begin"/>
      </w:r>
      <w:r>
        <w:rPr>
          <w:rFonts w:ascii="Times New Roman" w:eastAsia="BatangChe" w:hAnsi="Times New Roman" w:cs="Times New Roman"/>
        </w:rPr>
        <w:instrText xml:space="preserve"> ADDIN EN.CITE &lt;EndNote&gt;&lt;Cite&gt;&lt;Author&gt;Lutz&lt;/Author&gt;&lt;Year&gt;1983&lt;/Year&gt;&lt;RecNum&gt;136&lt;/RecNum&gt;&lt;DisplayText&gt;(Lutz, McKenzie, &amp;amp; Belch, 1983)&lt;/DisplayText&gt;&lt;record&gt;&lt;rec-number&gt;136&lt;/rec-number&gt;&lt;foreign-keys&gt;&lt;key app="EN" db-id="52asfpxaa9fzsneavwaxwevlswx5052z9fs5" timestamp="1569364921"&gt;136&lt;/key&gt;&lt;/foreign-keys&gt;&lt;ref-type name="Journal Article"&gt;17&lt;/ref-type&gt;&lt;contributors&gt;&lt;authors&gt;&lt;author&gt;Lutz, R. J.&lt;/author&gt;&lt;author&gt;McKenzie, S. B.&lt;/author&gt;&lt;author&gt;Belch, G. E. &lt;/author&gt;&lt;/authors&gt;&lt;/contributors&gt;&lt;titles&gt;&lt;title&gt;Attitude toward the Ad as a Mediator of Advertising Effectiveness: Determinants and Consequences&lt;/title&gt;&lt;secondary-title&gt;Advances in Consumer Research&lt;/secondary-title&gt;&lt;/titles&gt;&lt;periodical&gt;&lt;full-title&gt;Advances in Consumer Research&lt;/full-title&gt;&lt;/periodical&gt;&lt;pages&gt;532–539&lt;/pages&gt;&lt;volume&gt;10&lt;/volume&gt;&lt;number&gt;1&lt;/number&gt;&lt;dates&gt;&lt;year&gt;1983&lt;/year&gt;&lt;/dates&gt;&lt;urls&gt;&lt;/urls&gt;&lt;/record&gt;&lt;/Cite&gt;&lt;/EndNote&gt;</w:instrText>
      </w:r>
      <w:r>
        <w:rPr>
          <w:rFonts w:ascii="Times New Roman" w:eastAsia="BatangChe" w:hAnsi="Times New Roman" w:cs="Times New Roman"/>
        </w:rPr>
        <w:fldChar w:fldCharType="separate"/>
      </w:r>
      <w:r>
        <w:rPr>
          <w:rFonts w:ascii="Times New Roman" w:eastAsia="BatangChe" w:hAnsi="Times New Roman" w:cs="Times New Roman"/>
          <w:noProof/>
        </w:rPr>
        <w:t>(Lutz, McKenzie, &amp; Belch, 1983)</w:t>
      </w:r>
      <w:r>
        <w:rPr>
          <w:rFonts w:ascii="Times New Roman" w:eastAsia="BatangChe" w:hAnsi="Times New Roman" w:cs="Times New Roman"/>
        </w:rPr>
        <w:fldChar w:fldCharType="end"/>
      </w:r>
      <w:r>
        <w:rPr>
          <w:rFonts w:ascii="Times New Roman" w:eastAsia="BatangChe" w:hAnsi="Times New Roman" w:cs="Times New Roman"/>
        </w:rPr>
        <w:t xml:space="preserve"> on ad sharing intention and purchase intention, these three variables were included as the control </w:t>
      </w:r>
      <w:r w:rsidRPr="00D608CD">
        <w:rPr>
          <w:rFonts w:ascii="Times New Roman" w:eastAsia="BatangChe" w:hAnsi="Times New Roman" w:cs="Times New Roman"/>
        </w:rPr>
        <w:t xml:space="preserve">variables in this model. </w:t>
      </w:r>
    </w:p>
    <w:p w14:paraId="12FF6588" w14:textId="3FFDF5A3" w:rsidR="005A42A0" w:rsidRDefault="005A42A0" w:rsidP="00D41971">
      <w:pPr>
        <w:spacing w:line="480" w:lineRule="auto"/>
        <w:ind w:firstLine="720"/>
        <w:jc w:val="both"/>
        <w:rPr>
          <w:rFonts w:ascii="Times New Roman" w:hAnsi="Times New Roman" w:cs="Times New Roman"/>
          <w:lang w:eastAsia="en-GB"/>
        </w:rPr>
      </w:pPr>
      <w:r>
        <w:rPr>
          <w:rFonts w:ascii="Times New Roman" w:eastAsia="Times New Roman" w:hAnsi="Times New Roman" w:cs="Times New Roman"/>
          <w:lang w:eastAsia="en-GB"/>
        </w:rPr>
        <w:t>Table 2</w:t>
      </w:r>
      <w:r w:rsidRPr="00D608CD">
        <w:rPr>
          <w:rFonts w:ascii="Times New Roman" w:eastAsia="Times New Roman" w:hAnsi="Times New Roman" w:cs="Times New Roman"/>
          <w:lang w:eastAsia="en-GB"/>
        </w:rPr>
        <w:t xml:space="preserve"> </w:t>
      </w:r>
      <w:r w:rsidRPr="00D608CD">
        <w:rPr>
          <w:rFonts w:ascii="Times New Roman" w:eastAsia="BatangChe" w:hAnsi="Times New Roman" w:cs="Times New Roman"/>
        </w:rPr>
        <w:t>presents</w:t>
      </w:r>
      <w:r w:rsidRPr="00D608CD">
        <w:rPr>
          <w:rFonts w:ascii="Times New Roman" w:eastAsia="Times New Roman" w:hAnsi="Times New Roman" w:cs="Times New Roman"/>
          <w:lang w:eastAsia="en-GB"/>
        </w:rPr>
        <w:t xml:space="preserve"> the </w:t>
      </w:r>
      <w:r w:rsidRPr="00D608CD">
        <w:rPr>
          <w:rFonts w:ascii="Times New Roman" w:hAnsi="Times New Roman" w:cs="Times New Roman"/>
        </w:rPr>
        <w:t>r</w:t>
      </w:r>
      <w:r w:rsidRPr="00D608CD">
        <w:rPr>
          <w:rFonts w:ascii="Times New Roman" w:hAnsi="Times New Roman" w:cs="Times New Roman"/>
          <w:lang w:eastAsia="en-GB"/>
        </w:rPr>
        <w:t xml:space="preserve">esults of </w:t>
      </w:r>
      <w:r>
        <w:rPr>
          <w:rFonts w:ascii="Times New Roman" w:hAnsi="Times New Roman" w:cs="Times New Roman"/>
          <w:lang w:eastAsia="en-GB"/>
        </w:rPr>
        <w:t>H1 through H7</w:t>
      </w:r>
      <w:r w:rsidRPr="00D608CD">
        <w:rPr>
          <w:rFonts w:ascii="Times New Roman" w:hAnsi="Times New Roman" w:cs="Times New Roman"/>
        </w:rPr>
        <w:t xml:space="preserve">. </w:t>
      </w:r>
      <w:r w:rsidRPr="00D608CD">
        <w:rPr>
          <w:rFonts w:ascii="Times New Roman" w:hAnsi="Times New Roman" w:cs="Times New Roman"/>
          <w:lang w:eastAsia="en-GB"/>
        </w:rPr>
        <w:t>H1, H2, and H3 predicted that the emotional responses such as pleasure, arousal, and dominance would have positive impacts on ad sharing intention. As expected, pleasure (</w:t>
      </w:r>
      <w:r w:rsidRPr="00D608CD">
        <w:rPr>
          <w:rFonts w:ascii="Times New Roman" w:eastAsia="Times New Roman" w:hAnsi="Times New Roman" w:cs="Times New Roman"/>
          <w:i/>
          <w:lang w:eastAsia="en-GB"/>
        </w:rPr>
        <w:t>β</w:t>
      </w:r>
      <w:r w:rsidRPr="00D608CD">
        <w:rPr>
          <w:rFonts w:ascii="Times New Roman" w:eastAsia="Times New Roman" w:hAnsi="Times New Roman" w:cs="Times New Roman"/>
          <w:lang w:eastAsia="en-GB"/>
        </w:rPr>
        <w:t xml:space="preserve"> </w:t>
      </w:r>
      <w:r w:rsidRPr="00D608CD">
        <w:rPr>
          <w:rFonts w:ascii="Times New Roman" w:hAnsi="Times New Roman" w:cs="Times New Roman"/>
          <w:lang w:eastAsia="en-GB"/>
        </w:rPr>
        <w:t xml:space="preserve">= </w:t>
      </w:r>
      <w:r w:rsidRPr="00D608CD">
        <w:rPr>
          <w:rFonts w:ascii="Times New Roman" w:eastAsia="Times New Roman" w:hAnsi="Times New Roman" w:cs="Times New Roman"/>
          <w:color w:val="000000"/>
        </w:rPr>
        <w:t>.1</w:t>
      </w:r>
      <w:r>
        <w:rPr>
          <w:rFonts w:ascii="Times New Roman" w:eastAsia="Times New Roman" w:hAnsi="Times New Roman" w:cs="Times New Roman"/>
          <w:color w:val="000000"/>
        </w:rPr>
        <w:t>70</w:t>
      </w:r>
      <w:r w:rsidRPr="00D608CD">
        <w:rPr>
          <w:rFonts w:ascii="Times New Roman" w:hAnsi="Times New Roman" w:cs="Times New Roman"/>
          <w:lang w:eastAsia="en-GB"/>
        </w:rPr>
        <w:t xml:space="preserve">, SE = </w:t>
      </w:r>
      <w:r w:rsidRPr="00D608CD">
        <w:rPr>
          <w:rFonts w:ascii="Times New Roman" w:eastAsia="Times New Roman" w:hAnsi="Times New Roman" w:cs="Times New Roman"/>
          <w:color w:val="000000"/>
        </w:rPr>
        <w:t>.0</w:t>
      </w:r>
      <w:r>
        <w:rPr>
          <w:rFonts w:ascii="Times New Roman" w:eastAsia="Times New Roman" w:hAnsi="Times New Roman" w:cs="Times New Roman"/>
          <w:color w:val="000000"/>
        </w:rPr>
        <w:t>53</w:t>
      </w:r>
      <w:r w:rsidRPr="00D608CD">
        <w:rPr>
          <w:rFonts w:ascii="Times New Roman" w:eastAsia="Times New Roman" w:hAnsi="Times New Roman" w:cs="Times New Roman"/>
          <w:color w:val="000000"/>
        </w:rPr>
        <w:t xml:space="preserve">, </w:t>
      </w:r>
      <w:r w:rsidRPr="00D608CD">
        <w:rPr>
          <w:rFonts w:ascii="Times New Roman" w:hAnsi="Times New Roman" w:cs="Times New Roman"/>
          <w:i/>
          <w:lang w:eastAsia="en-GB"/>
        </w:rPr>
        <w:t>p</w:t>
      </w:r>
      <w:r w:rsidRPr="00D608CD">
        <w:rPr>
          <w:rFonts w:ascii="Times New Roman" w:hAnsi="Times New Roman" w:cs="Times New Roman"/>
          <w:lang w:eastAsia="en-GB"/>
        </w:rPr>
        <w:t xml:space="preserve"> &lt; .001), arousal (</w:t>
      </w:r>
      <w:r w:rsidRPr="00D608CD">
        <w:rPr>
          <w:rFonts w:ascii="Times New Roman" w:eastAsia="Times New Roman" w:hAnsi="Times New Roman" w:cs="Times New Roman"/>
          <w:i/>
          <w:lang w:eastAsia="en-GB"/>
        </w:rPr>
        <w:t>β</w:t>
      </w:r>
      <w:r w:rsidRPr="00D608CD">
        <w:rPr>
          <w:rFonts w:ascii="Times New Roman" w:eastAsia="Times New Roman" w:hAnsi="Times New Roman" w:cs="Times New Roman"/>
          <w:lang w:eastAsia="en-GB"/>
        </w:rPr>
        <w:t xml:space="preserve"> </w:t>
      </w:r>
      <w:r w:rsidRPr="00D608CD">
        <w:rPr>
          <w:rFonts w:ascii="Times New Roman" w:hAnsi="Times New Roman" w:cs="Times New Roman"/>
          <w:lang w:eastAsia="en-GB"/>
        </w:rPr>
        <w:t xml:space="preserve">= </w:t>
      </w:r>
      <w:r w:rsidRPr="00D608CD">
        <w:rPr>
          <w:rFonts w:ascii="Times New Roman" w:eastAsia="Times New Roman" w:hAnsi="Times New Roman" w:cs="Times New Roman"/>
          <w:color w:val="000000"/>
        </w:rPr>
        <w:t>.14</w:t>
      </w:r>
      <w:r>
        <w:rPr>
          <w:rFonts w:ascii="Times New Roman" w:eastAsia="Times New Roman" w:hAnsi="Times New Roman" w:cs="Times New Roman"/>
          <w:color w:val="000000"/>
        </w:rPr>
        <w:t>2</w:t>
      </w:r>
      <w:r w:rsidRPr="00D608CD">
        <w:rPr>
          <w:rFonts w:ascii="Times New Roman" w:hAnsi="Times New Roman" w:cs="Times New Roman"/>
          <w:lang w:eastAsia="en-GB"/>
        </w:rPr>
        <w:t>, SE = .</w:t>
      </w:r>
      <w:r w:rsidRPr="00D608CD">
        <w:rPr>
          <w:rFonts w:ascii="Times New Roman" w:eastAsia="Times New Roman" w:hAnsi="Times New Roman" w:cs="Times New Roman"/>
          <w:color w:val="000000"/>
        </w:rPr>
        <w:t>0</w:t>
      </w:r>
      <w:r>
        <w:rPr>
          <w:rFonts w:ascii="Times New Roman" w:eastAsia="Times New Roman" w:hAnsi="Times New Roman" w:cs="Times New Roman"/>
          <w:color w:val="000000"/>
        </w:rPr>
        <w:t>4</w:t>
      </w:r>
      <w:r w:rsidRPr="00D608CD">
        <w:rPr>
          <w:rFonts w:ascii="Times New Roman" w:eastAsia="Times New Roman" w:hAnsi="Times New Roman" w:cs="Times New Roman"/>
          <w:color w:val="000000"/>
        </w:rPr>
        <w:t>6,</w:t>
      </w:r>
      <w:r w:rsidRPr="00D608CD">
        <w:rPr>
          <w:rFonts w:ascii="Times New Roman" w:hAnsi="Times New Roman" w:cs="Times New Roman"/>
          <w:lang w:eastAsia="en-GB"/>
        </w:rPr>
        <w:t xml:space="preserve"> </w:t>
      </w:r>
      <w:r w:rsidRPr="00D608CD">
        <w:rPr>
          <w:rFonts w:ascii="Times New Roman" w:hAnsi="Times New Roman" w:cs="Times New Roman"/>
          <w:i/>
          <w:lang w:eastAsia="en-GB"/>
        </w:rPr>
        <w:t>p</w:t>
      </w:r>
      <w:r w:rsidRPr="00D608CD">
        <w:rPr>
          <w:rFonts w:ascii="Times New Roman" w:hAnsi="Times New Roman" w:cs="Times New Roman"/>
          <w:lang w:eastAsia="en-GB"/>
        </w:rPr>
        <w:t xml:space="preserve"> &lt; .001), and dominance (</w:t>
      </w:r>
      <w:r w:rsidRPr="00D608CD">
        <w:rPr>
          <w:rFonts w:ascii="Times New Roman" w:eastAsia="Times New Roman" w:hAnsi="Times New Roman" w:cs="Times New Roman"/>
          <w:i/>
          <w:lang w:eastAsia="en-GB"/>
        </w:rPr>
        <w:t>β</w:t>
      </w:r>
      <w:r w:rsidRPr="00D608CD">
        <w:rPr>
          <w:rFonts w:ascii="Times New Roman" w:eastAsia="Times New Roman" w:hAnsi="Times New Roman" w:cs="Times New Roman"/>
          <w:lang w:eastAsia="en-GB"/>
        </w:rPr>
        <w:t xml:space="preserve"> </w:t>
      </w:r>
      <w:r w:rsidRPr="00D608CD">
        <w:rPr>
          <w:rFonts w:ascii="Times New Roman" w:hAnsi="Times New Roman" w:cs="Times New Roman"/>
          <w:lang w:eastAsia="en-GB"/>
        </w:rPr>
        <w:t xml:space="preserve">= </w:t>
      </w:r>
      <w:r w:rsidRPr="00D608CD">
        <w:rPr>
          <w:rFonts w:ascii="Times New Roman" w:eastAsia="Times New Roman" w:hAnsi="Times New Roman" w:cs="Times New Roman"/>
          <w:color w:val="000000"/>
        </w:rPr>
        <w:t>.1</w:t>
      </w:r>
      <w:r>
        <w:rPr>
          <w:rFonts w:ascii="Times New Roman" w:eastAsia="Times New Roman" w:hAnsi="Times New Roman" w:cs="Times New Roman"/>
          <w:color w:val="000000"/>
        </w:rPr>
        <w:t>89</w:t>
      </w:r>
      <w:r w:rsidRPr="00D608CD">
        <w:rPr>
          <w:rFonts w:ascii="Times New Roman" w:hAnsi="Times New Roman" w:cs="Times New Roman"/>
          <w:lang w:eastAsia="en-GB"/>
        </w:rPr>
        <w:t>, SE = .04</w:t>
      </w:r>
      <w:r>
        <w:rPr>
          <w:rFonts w:ascii="Times New Roman" w:hAnsi="Times New Roman" w:cs="Times New Roman"/>
          <w:lang w:eastAsia="en-GB"/>
        </w:rPr>
        <w:t>9</w:t>
      </w:r>
      <w:r w:rsidRPr="00D608CD">
        <w:rPr>
          <w:rFonts w:ascii="Times New Roman" w:hAnsi="Times New Roman" w:cs="Times New Roman"/>
          <w:lang w:eastAsia="en-GB"/>
        </w:rPr>
        <w:t xml:space="preserve">, </w:t>
      </w:r>
      <w:r w:rsidRPr="00D608CD">
        <w:rPr>
          <w:rFonts w:ascii="Times New Roman" w:hAnsi="Times New Roman" w:cs="Times New Roman"/>
          <w:i/>
          <w:lang w:eastAsia="en-GB"/>
        </w:rPr>
        <w:t>p</w:t>
      </w:r>
      <w:r w:rsidRPr="00D608CD">
        <w:rPr>
          <w:rFonts w:ascii="Times New Roman" w:hAnsi="Times New Roman" w:cs="Times New Roman"/>
          <w:lang w:eastAsia="en-GB"/>
        </w:rPr>
        <w:t xml:space="preserve"> &lt; .001) were positively related to ad sharing intention. </w:t>
      </w:r>
      <w:r w:rsidRPr="00BE1751">
        <w:rPr>
          <w:rFonts w:ascii="Times New Roman" w:hAnsi="Times New Roman" w:cs="Times New Roman"/>
          <w:lang w:eastAsia="en-GB"/>
        </w:rPr>
        <w:t xml:space="preserve">The more consumers felt </w:t>
      </w:r>
      <w:r>
        <w:rPr>
          <w:rFonts w:ascii="Times New Roman" w:hAnsi="Times New Roman" w:cs="Times New Roman"/>
          <w:lang w:eastAsia="en-GB"/>
        </w:rPr>
        <w:t xml:space="preserve">pleasant, aroused, and dominant emotions about an ad, </w:t>
      </w:r>
      <w:r w:rsidRPr="00BE1751">
        <w:rPr>
          <w:rFonts w:ascii="Times New Roman" w:hAnsi="Times New Roman" w:cs="Times New Roman"/>
          <w:lang w:eastAsia="en-GB"/>
        </w:rPr>
        <w:t xml:space="preserve">the more likely they would </w:t>
      </w:r>
      <w:r>
        <w:rPr>
          <w:rFonts w:ascii="Times New Roman" w:hAnsi="Times New Roman" w:cs="Times New Roman"/>
          <w:lang w:eastAsia="en-GB"/>
        </w:rPr>
        <w:t xml:space="preserve">share it with others. </w:t>
      </w:r>
      <w:r w:rsidRPr="00D608CD">
        <w:rPr>
          <w:rFonts w:ascii="Times New Roman" w:eastAsia="MinionPro-Regular" w:hAnsi="Times New Roman" w:cs="Times New Roman"/>
        </w:rPr>
        <w:t>Thus, H1 through H3 were supported.</w:t>
      </w:r>
      <w:r>
        <w:rPr>
          <w:rFonts w:ascii="Times New Roman" w:eastAsia="MinionPro-Regular" w:hAnsi="Times New Roman" w:cs="Times New Roman"/>
        </w:rPr>
        <w:t xml:space="preserve"> </w:t>
      </w:r>
      <w:r w:rsidRPr="00F3682B">
        <w:rPr>
          <w:rFonts w:ascii="Times New Roman" w:hAnsi="Times New Roman" w:cs="Times New Roman"/>
          <w:lang w:eastAsia="en-GB"/>
        </w:rPr>
        <w:t xml:space="preserve">H4 through H6 predicted that the emotional responses to an ad would </w:t>
      </w:r>
      <w:r>
        <w:rPr>
          <w:rFonts w:ascii="Times New Roman" w:hAnsi="Times New Roman" w:cs="Times New Roman"/>
          <w:lang w:eastAsia="en-GB"/>
        </w:rPr>
        <w:t xml:space="preserve">have positively direct effects on </w:t>
      </w:r>
      <w:r w:rsidRPr="00F3682B">
        <w:rPr>
          <w:rFonts w:ascii="Times New Roman" w:hAnsi="Times New Roman" w:cs="Times New Roman"/>
          <w:lang w:eastAsia="en-GB"/>
        </w:rPr>
        <w:t xml:space="preserve">purchase intention. Although </w:t>
      </w:r>
      <w:r>
        <w:rPr>
          <w:rFonts w:ascii="Times New Roman" w:hAnsi="Times New Roman" w:cs="Times New Roman"/>
          <w:lang w:eastAsia="en-GB"/>
        </w:rPr>
        <w:t xml:space="preserve">the direct effect of </w:t>
      </w:r>
      <w:r w:rsidRPr="00F3682B">
        <w:rPr>
          <w:rFonts w:ascii="Times New Roman" w:hAnsi="Times New Roman" w:cs="Times New Roman"/>
          <w:lang w:eastAsia="en-GB"/>
        </w:rPr>
        <w:t>pleasure (</w:t>
      </w:r>
      <w:r w:rsidRPr="00F3682B">
        <w:rPr>
          <w:rFonts w:ascii="Times New Roman" w:eastAsia="Times New Roman" w:hAnsi="Times New Roman" w:cs="Times New Roman"/>
          <w:i/>
          <w:lang w:eastAsia="en-GB"/>
        </w:rPr>
        <w:t>β</w:t>
      </w:r>
      <w:r w:rsidRPr="00F3682B">
        <w:rPr>
          <w:rFonts w:ascii="Times New Roman" w:eastAsia="Times New Roman" w:hAnsi="Times New Roman" w:cs="Times New Roman"/>
          <w:lang w:eastAsia="en-GB"/>
        </w:rPr>
        <w:t xml:space="preserve"> </w:t>
      </w:r>
      <w:r w:rsidRPr="00F3682B">
        <w:rPr>
          <w:rFonts w:ascii="Times New Roman" w:hAnsi="Times New Roman" w:cs="Times New Roman"/>
          <w:lang w:eastAsia="en-GB"/>
        </w:rPr>
        <w:t xml:space="preserve">= </w:t>
      </w:r>
      <w:r w:rsidRPr="00F3682B">
        <w:rPr>
          <w:rFonts w:ascii="Times New Roman" w:eastAsia="Times New Roman" w:hAnsi="Times New Roman" w:cs="Times New Roman"/>
          <w:color w:val="000000"/>
        </w:rPr>
        <w:t>.1</w:t>
      </w:r>
      <w:r>
        <w:rPr>
          <w:rFonts w:ascii="Times New Roman" w:eastAsia="Times New Roman" w:hAnsi="Times New Roman" w:cs="Times New Roman"/>
          <w:color w:val="000000"/>
        </w:rPr>
        <w:t>9</w:t>
      </w:r>
      <w:r w:rsidRPr="00F3682B">
        <w:rPr>
          <w:rFonts w:ascii="Times New Roman" w:eastAsia="Times New Roman" w:hAnsi="Times New Roman" w:cs="Times New Roman"/>
          <w:color w:val="000000"/>
        </w:rPr>
        <w:t>6</w:t>
      </w:r>
      <w:r w:rsidRPr="00F3682B">
        <w:rPr>
          <w:rFonts w:ascii="Times New Roman" w:hAnsi="Times New Roman" w:cs="Times New Roman"/>
          <w:lang w:eastAsia="en-GB"/>
        </w:rPr>
        <w:t xml:space="preserve">, SE = </w:t>
      </w:r>
      <w:r w:rsidRPr="00F3682B">
        <w:rPr>
          <w:rFonts w:ascii="Times New Roman" w:eastAsia="Times New Roman" w:hAnsi="Times New Roman" w:cs="Times New Roman"/>
          <w:color w:val="000000"/>
        </w:rPr>
        <w:t>.0</w:t>
      </w:r>
      <w:r>
        <w:rPr>
          <w:rFonts w:ascii="Times New Roman" w:eastAsia="Times New Roman" w:hAnsi="Times New Roman" w:cs="Times New Roman"/>
          <w:color w:val="000000"/>
        </w:rPr>
        <w:t>40</w:t>
      </w:r>
      <w:r w:rsidRPr="00F3682B">
        <w:rPr>
          <w:rFonts w:ascii="Times New Roman" w:eastAsia="Times New Roman" w:hAnsi="Times New Roman" w:cs="Times New Roman"/>
          <w:color w:val="000000"/>
        </w:rPr>
        <w:t xml:space="preserve">, </w:t>
      </w:r>
      <w:r w:rsidRPr="00F3682B">
        <w:rPr>
          <w:rFonts w:ascii="Times New Roman" w:hAnsi="Times New Roman" w:cs="Times New Roman"/>
          <w:i/>
          <w:lang w:eastAsia="en-GB"/>
        </w:rPr>
        <w:t>p</w:t>
      </w:r>
      <w:r w:rsidRPr="00F3682B">
        <w:rPr>
          <w:rFonts w:ascii="Times New Roman" w:hAnsi="Times New Roman" w:cs="Times New Roman"/>
          <w:lang w:eastAsia="en-GB"/>
        </w:rPr>
        <w:t xml:space="preserve"> &lt; .001) and dominance (</w:t>
      </w:r>
      <w:r w:rsidRPr="00F3682B">
        <w:rPr>
          <w:rFonts w:ascii="Times New Roman" w:eastAsia="Times New Roman" w:hAnsi="Times New Roman" w:cs="Times New Roman"/>
          <w:i/>
          <w:lang w:eastAsia="en-GB"/>
        </w:rPr>
        <w:t>β</w:t>
      </w:r>
      <w:r w:rsidRPr="00F3682B">
        <w:rPr>
          <w:rFonts w:ascii="Times New Roman" w:eastAsia="Times New Roman" w:hAnsi="Times New Roman" w:cs="Times New Roman"/>
          <w:lang w:eastAsia="en-GB"/>
        </w:rPr>
        <w:t xml:space="preserve"> </w:t>
      </w:r>
      <w:r w:rsidRPr="00F3682B">
        <w:rPr>
          <w:rFonts w:ascii="Times New Roman" w:hAnsi="Times New Roman" w:cs="Times New Roman"/>
          <w:lang w:eastAsia="en-GB"/>
        </w:rPr>
        <w:t xml:space="preserve">= </w:t>
      </w:r>
      <w:r w:rsidRPr="00F3682B">
        <w:rPr>
          <w:rFonts w:ascii="Times New Roman" w:eastAsia="Times New Roman" w:hAnsi="Times New Roman" w:cs="Times New Roman"/>
          <w:color w:val="000000"/>
        </w:rPr>
        <w:t>.</w:t>
      </w:r>
      <w:r>
        <w:rPr>
          <w:rFonts w:ascii="Times New Roman" w:eastAsia="Times New Roman" w:hAnsi="Times New Roman" w:cs="Times New Roman"/>
          <w:color w:val="000000"/>
        </w:rPr>
        <w:t>100</w:t>
      </w:r>
      <w:r w:rsidRPr="00F3682B">
        <w:rPr>
          <w:rFonts w:ascii="Times New Roman" w:hAnsi="Times New Roman" w:cs="Times New Roman"/>
          <w:lang w:eastAsia="en-GB"/>
        </w:rPr>
        <w:t>, SE = .03</w:t>
      </w:r>
      <w:r>
        <w:rPr>
          <w:rFonts w:ascii="Times New Roman" w:hAnsi="Times New Roman" w:cs="Times New Roman"/>
          <w:lang w:eastAsia="en-GB"/>
        </w:rPr>
        <w:t>7</w:t>
      </w:r>
      <w:r w:rsidRPr="00F3682B">
        <w:rPr>
          <w:rFonts w:ascii="Times New Roman" w:hAnsi="Times New Roman" w:cs="Times New Roman"/>
          <w:lang w:eastAsia="en-GB"/>
        </w:rPr>
        <w:t xml:space="preserve">, </w:t>
      </w:r>
      <w:r w:rsidRPr="00F3682B">
        <w:rPr>
          <w:rFonts w:ascii="Times New Roman" w:hAnsi="Times New Roman" w:cs="Times New Roman"/>
          <w:i/>
          <w:lang w:eastAsia="en-GB"/>
        </w:rPr>
        <w:t>p</w:t>
      </w:r>
      <w:r w:rsidRPr="00F3682B">
        <w:rPr>
          <w:rFonts w:ascii="Times New Roman" w:hAnsi="Times New Roman" w:cs="Times New Roman"/>
          <w:lang w:eastAsia="en-GB"/>
        </w:rPr>
        <w:t xml:space="preserve"> &lt; .001) on </w:t>
      </w:r>
      <w:r>
        <w:rPr>
          <w:rFonts w:ascii="Times New Roman" w:hAnsi="Times New Roman" w:cs="Times New Roman"/>
          <w:lang w:eastAsia="en-GB"/>
        </w:rPr>
        <w:t xml:space="preserve">purchase intention were </w:t>
      </w:r>
      <w:r w:rsidRPr="00F3682B">
        <w:rPr>
          <w:rFonts w:ascii="Times New Roman" w:hAnsi="Times New Roman" w:cs="Times New Roman"/>
          <w:lang w:eastAsia="en-GB"/>
        </w:rPr>
        <w:t>significantly positive</w:t>
      </w:r>
      <w:r>
        <w:rPr>
          <w:rFonts w:ascii="Times New Roman" w:hAnsi="Times New Roman" w:cs="Times New Roman"/>
          <w:lang w:eastAsia="en-GB"/>
        </w:rPr>
        <w:t xml:space="preserve">, the emotion of arousal was not </w:t>
      </w:r>
      <w:r w:rsidRPr="00F3682B">
        <w:rPr>
          <w:rFonts w:ascii="Times New Roman" w:hAnsi="Times New Roman" w:cs="Times New Roman"/>
          <w:lang w:eastAsia="en-GB"/>
        </w:rPr>
        <w:t>(</w:t>
      </w:r>
      <w:r w:rsidRPr="00F3682B">
        <w:rPr>
          <w:rFonts w:ascii="Times New Roman" w:eastAsia="Times New Roman" w:hAnsi="Times New Roman" w:cs="Times New Roman"/>
          <w:i/>
          <w:lang w:eastAsia="en-GB"/>
        </w:rPr>
        <w:t>β</w:t>
      </w:r>
      <w:r w:rsidRPr="00F3682B">
        <w:rPr>
          <w:rFonts w:ascii="Times New Roman" w:eastAsia="Times New Roman" w:hAnsi="Times New Roman" w:cs="Times New Roman"/>
          <w:lang w:eastAsia="en-GB"/>
        </w:rPr>
        <w:t xml:space="preserve"> </w:t>
      </w:r>
      <w:r w:rsidRPr="00F3682B">
        <w:rPr>
          <w:rFonts w:ascii="Times New Roman" w:hAnsi="Times New Roman" w:cs="Times New Roman"/>
          <w:lang w:eastAsia="en-GB"/>
        </w:rPr>
        <w:t xml:space="preserve">= </w:t>
      </w:r>
      <w:r>
        <w:rPr>
          <w:rFonts w:ascii="Times New Roman" w:hAnsi="Times New Roman" w:cs="Times New Roman"/>
          <w:lang w:eastAsia="en-GB"/>
        </w:rPr>
        <w:t>-</w:t>
      </w:r>
      <w:r w:rsidRPr="00F3682B">
        <w:rPr>
          <w:rFonts w:ascii="Times New Roman" w:eastAsia="Times New Roman" w:hAnsi="Times New Roman" w:cs="Times New Roman"/>
          <w:color w:val="000000"/>
        </w:rPr>
        <w:t>.0</w:t>
      </w:r>
      <w:r>
        <w:rPr>
          <w:rFonts w:ascii="Times New Roman" w:eastAsia="Times New Roman" w:hAnsi="Times New Roman" w:cs="Times New Roman"/>
          <w:color w:val="000000"/>
        </w:rPr>
        <w:t>44</w:t>
      </w:r>
      <w:r w:rsidRPr="00F3682B">
        <w:rPr>
          <w:rFonts w:ascii="Times New Roman" w:hAnsi="Times New Roman" w:cs="Times New Roman"/>
          <w:lang w:eastAsia="en-GB"/>
        </w:rPr>
        <w:t>, SE = .0</w:t>
      </w:r>
      <w:r>
        <w:rPr>
          <w:rFonts w:ascii="Times New Roman" w:hAnsi="Times New Roman" w:cs="Times New Roman"/>
          <w:lang w:eastAsia="en-GB"/>
        </w:rPr>
        <w:t>34</w:t>
      </w:r>
      <w:r w:rsidRPr="00F3682B">
        <w:rPr>
          <w:rFonts w:ascii="Times New Roman" w:hAnsi="Times New Roman" w:cs="Times New Roman"/>
          <w:lang w:eastAsia="en-GB"/>
        </w:rPr>
        <w:t xml:space="preserve">, </w:t>
      </w:r>
      <w:r w:rsidRPr="00F3682B">
        <w:rPr>
          <w:rFonts w:ascii="Times New Roman" w:hAnsi="Times New Roman" w:cs="Times New Roman"/>
          <w:i/>
          <w:lang w:eastAsia="en-GB"/>
        </w:rPr>
        <w:t>p</w:t>
      </w:r>
      <w:r w:rsidRPr="00F3682B">
        <w:rPr>
          <w:rFonts w:ascii="Times New Roman" w:hAnsi="Times New Roman" w:cs="Times New Roman"/>
          <w:lang w:eastAsia="en-GB"/>
        </w:rPr>
        <w:t xml:space="preserve"> </w:t>
      </w:r>
      <w:r>
        <w:rPr>
          <w:rFonts w:ascii="Times New Roman" w:hAnsi="Times New Roman" w:cs="Times New Roman"/>
          <w:lang w:eastAsia="en-GB"/>
        </w:rPr>
        <w:t>=</w:t>
      </w:r>
      <w:r w:rsidRPr="00F3682B">
        <w:rPr>
          <w:rFonts w:ascii="Times New Roman" w:hAnsi="Times New Roman" w:cs="Times New Roman"/>
          <w:lang w:eastAsia="en-GB"/>
        </w:rPr>
        <w:t xml:space="preserve"> .</w:t>
      </w:r>
      <w:r>
        <w:rPr>
          <w:rFonts w:ascii="Times New Roman" w:hAnsi="Times New Roman" w:cs="Times New Roman"/>
          <w:lang w:eastAsia="en-GB"/>
        </w:rPr>
        <w:t>121</w:t>
      </w:r>
      <w:r w:rsidRPr="00F3682B">
        <w:rPr>
          <w:rFonts w:ascii="Times New Roman" w:hAnsi="Times New Roman" w:cs="Times New Roman"/>
          <w:lang w:eastAsia="en-GB"/>
        </w:rPr>
        <w:t>)</w:t>
      </w:r>
      <w:r>
        <w:rPr>
          <w:rFonts w:ascii="Times New Roman" w:hAnsi="Times New Roman" w:cs="Times New Roman"/>
          <w:lang w:eastAsia="en-GB"/>
        </w:rPr>
        <w:t xml:space="preserve">. </w:t>
      </w:r>
      <w:r w:rsidRPr="00D93E5F">
        <w:rPr>
          <w:rFonts w:ascii="Times New Roman" w:hAnsi="Times New Roman" w:cs="Times New Roman"/>
          <w:lang w:eastAsia="en-GB"/>
        </w:rPr>
        <w:t>Thus, H4</w:t>
      </w:r>
      <w:r>
        <w:rPr>
          <w:rFonts w:ascii="Times New Roman" w:hAnsi="Times New Roman" w:cs="Times New Roman"/>
          <w:lang w:eastAsia="en-GB"/>
        </w:rPr>
        <w:t xml:space="preserve"> and H6</w:t>
      </w:r>
      <w:r w:rsidRPr="00D93E5F">
        <w:rPr>
          <w:rFonts w:ascii="Times New Roman" w:hAnsi="Times New Roman" w:cs="Times New Roman"/>
          <w:lang w:eastAsia="en-GB"/>
        </w:rPr>
        <w:t xml:space="preserve"> w</w:t>
      </w:r>
      <w:r>
        <w:rPr>
          <w:rFonts w:ascii="Times New Roman" w:hAnsi="Times New Roman" w:cs="Times New Roman"/>
          <w:lang w:eastAsia="en-GB"/>
        </w:rPr>
        <w:t xml:space="preserve">ere supported, but H5 was rejected. As predicted in H7, higher consumer levels of ad sharing intention would lead to an increase in </w:t>
      </w:r>
      <w:r w:rsidRPr="00EE76D2">
        <w:rPr>
          <w:rFonts w:ascii="Times New Roman" w:hAnsi="Times New Roman" w:cs="Times New Roman"/>
          <w:lang w:eastAsia="en-GB"/>
        </w:rPr>
        <w:t>purchase intention (</w:t>
      </w:r>
      <w:r w:rsidRPr="00EE76D2">
        <w:rPr>
          <w:rFonts w:ascii="Times New Roman" w:eastAsia="Times New Roman" w:hAnsi="Times New Roman" w:cs="Times New Roman"/>
          <w:i/>
          <w:lang w:eastAsia="en-GB"/>
        </w:rPr>
        <w:t>β</w:t>
      </w:r>
      <w:r w:rsidRPr="00EE76D2">
        <w:rPr>
          <w:rFonts w:ascii="Times New Roman" w:eastAsia="Times New Roman" w:hAnsi="Times New Roman" w:cs="Times New Roman"/>
          <w:lang w:eastAsia="en-GB"/>
        </w:rPr>
        <w:t xml:space="preserve"> </w:t>
      </w:r>
      <w:r w:rsidRPr="00EE76D2">
        <w:rPr>
          <w:rFonts w:ascii="Times New Roman" w:hAnsi="Times New Roman" w:cs="Times New Roman"/>
          <w:lang w:eastAsia="en-GB"/>
        </w:rPr>
        <w:t>=</w:t>
      </w:r>
      <w:r w:rsidRPr="00EE76D2">
        <w:rPr>
          <w:rFonts w:ascii="Times New Roman" w:eastAsia="Times New Roman" w:hAnsi="Times New Roman" w:cs="Times New Roman"/>
          <w:color w:val="000000"/>
        </w:rPr>
        <w:t>.3</w:t>
      </w:r>
      <w:r>
        <w:rPr>
          <w:rFonts w:ascii="Times New Roman" w:eastAsia="Times New Roman" w:hAnsi="Times New Roman" w:cs="Times New Roman"/>
          <w:color w:val="000000"/>
        </w:rPr>
        <w:t>48</w:t>
      </w:r>
      <w:r w:rsidRPr="00EE76D2">
        <w:rPr>
          <w:rFonts w:ascii="Times New Roman" w:hAnsi="Times New Roman" w:cs="Times New Roman"/>
          <w:lang w:eastAsia="en-GB"/>
        </w:rPr>
        <w:t>, SE = .0</w:t>
      </w:r>
      <w:r>
        <w:rPr>
          <w:rFonts w:ascii="Times New Roman" w:hAnsi="Times New Roman" w:cs="Times New Roman"/>
          <w:lang w:eastAsia="en-GB"/>
        </w:rPr>
        <w:t>31</w:t>
      </w:r>
      <w:r w:rsidRPr="00EE76D2">
        <w:rPr>
          <w:rFonts w:ascii="Times New Roman" w:hAnsi="Times New Roman" w:cs="Times New Roman"/>
          <w:lang w:eastAsia="en-GB"/>
        </w:rPr>
        <w:t xml:space="preserve">, </w:t>
      </w:r>
      <w:r w:rsidRPr="00EE76D2">
        <w:rPr>
          <w:rFonts w:ascii="Times New Roman" w:hAnsi="Times New Roman" w:cs="Times New Roman"/>
          <w:i/>
          <w:lang w:eastAsia="en-GB"/>
        </w:rPr>
        <w:t>p</w:t>
      </w:r>
      <w:r w:rsidRPr="00EE76D2">
        <w:rPr>
          <w:rFonts w:ascii="Times New Roman" w:hAnsi="Times New Roman" w:cs="Times New Roman"/>
          <w:lang w:eastAsia="en-GB"/>
        </w:rPr>
        <w:t xml:space="preserve"> &lt; .001). Thus, H7 was confirmed. </w:t>
      </w:r>
    </w:p>
    <w:p w14:paraId="1199BC5B" w14:textId="74746E20" w:rsidR="002A53F1" w:rsidRDefault="002A53F1" w:rsidP="002A53F1">
      <w:pPr>
        <w:pStyle w:val="Body"/>
        <w:snapToGrid w:val="0"/>
        <w:ind w:firstLine="0"/>
        <w:jc w:val="center"/>
      </w:pPr>
      <w:r>
        <w:t>[Insert Figure 1 about here]</w:t>
      </w:r>
    </w:p>
    <w:p w14:paraId="315C4B1F" w14:textId="23F53908" w:rsidR="005A42A0" w:rsidRPr="00EE76D2" w:rsidRDefault="005A42A0" w:rsidP="00D41971">
      <w:pPr>
        <w:pStyle w:val="Body"/>
        <w:snapToGrid w:val="0"/>
        <w:ind w:firstLine="0"/>
        <w:jc w:val="center"/>
      </w:pPr>
      <w:r>
        <w:lastRenderedPageBreak/>
        <w:t>[Insert Table 2 about here]</w:t>
      </w:r>
    </w:p>
    <w:p w14:paraId="60BA5888" w14:textId="2949FACF" w:rsidR="005A42A0" w:rsidRPr="005A42A0" w:rsidRDefault="005A42A0" w:rsidP="00D41971">
      <w:pPr>
        <w:widowControl w:val="0"/>
        <w:spacing w:line="480" w:lineRule="auto"/>
        <w:ind w:firstLine="720"/>
        <w:jc w:val="both"/>
        <w:rPr>
          <w:rFonts w:ascii="Times New Roman" w:hAnsi="Times New Roman" w:cs="Times New Roman"/>
          <w:lang w:eastAsia="en-GB"/>
        </w:rPr>
      </w:pPr>
      <w:r w:rsidRPr="001E756C">
        <w:rPr>
          <w:rFonts w:ascii="Times New Roman" w:hAnsi="Times New Roman" w:cs="Times New Roman"/>
          <w:lang w:eastAsia="en-GB"/>
        </w:rPr>
        <w:t xml:space="preserve">To assess the significance of the indirect effects of emotional responses to an ad on purchase intention through ad sharing intention (H8), the bias-corrected bootstrapping (with 5,000 bootstrap samples and 95% confidence interval) was conducted </w:t>
      </w:r>
      <w:r w:rsidRPr="001E756C">
        <w:rPr>
          <w:rFonts w:ascii="Times New Roman" w:hAnsi="Times New Roman" w:cs="Times New Roman"/>
          <w:lang w:eastAsia="en-GB"/>
        </w:rPr>
        <w:fldChar w:fldCharType="begin"/>
      </w:r>
      <w:r w:rsidRPr="001E756C">
        <w:rPr>
          <w:rFonts w:ascii="Times New Roman" w:hAnsi="Times New Roman" w:cs="Times New Roman"/>
          <w:lang w:eastAsia="en-GB"/>
        </w:rPr>
        <w:instrText xml:space="preserve"> ADDIN EN.CITE &lt;EndNote&gt;&lt;Cite&gt;&lt;Author&gt;Blunch&lt;/Author&gt;&lt;Year&gt;2013&lt;/Year&gt;&lt;RecNum&gt;114&lt;/RecNum&gt;&lt;DisplayText&gt;(Blunch, 2013)&lt;/DisplayText&gt;&lt;record&gt;&lt;rec-number&gt;114&lt;/rec-number&gt;&lt;foreign-keys&gt;&lt;key app="EN" db-id="52asfpxaa9fzsneavwaxwevlswx5052z9fs5" timestamp="1553308207"&gt;114&lt;/key&gt;&lt;/foreign-keys&gt;&lt;ref-type name="Book"&gt;6&lt;/ref-type&gt;&lt;contributors&gt;&lt;authors&gt;&lt;author&gt;Niels Blunch&lt;/author&gt;&lt;/authors&gt;&lt;/contributors&gt;&lt;titles&gt;&lt;title&gt;Introduction to Structural equation modeling: Using IBM SPSS Statistics and AMOS&lt;/title&gt;&lt;/titles&gt;&lt;edition&gt;2nd&lt;/edition&gt;&lt;dates&gt;&lt;year&gt;2013&lt;/year&gt;&lt;/dates&gt;&lt;pub-location&gt;Thousand Oaks, CA&lt;/pub-location&gt;&lt;publisher&gt;Sage&lt;/publisher&gt;&lt;urls&gt;&lt;/urls&gt;&lt;/record&gt;&lt;/Cite&gt;&lt;/EndNote&gt;</w:instrText>
      </w:r>
      <w:r w:rsidRPr="001E756C">
        <w:rPr>
          <w:rFonts w:ascii="Times New Roman" w:hAnsi="Times New Roman" w:cs="Times New Roman"/>
          <w:lang w:eastAsia="en-GB"/>
        </w:rPr>
        <w:fldChar w:fldCharType="separate"/>
      </w:r>
      <w:r w:rsidRPr="001E756C">
        <w:rPr>
          <w:rFonts w:ascii="Times New Roman" w:hAnsi="Times New Roman" w:cs="Times New Roman"/>
          <w:noProof/>
          <w:lang w:eastAsia="en-GB"/>
        </w:rPr>
        <w:t>(Blunch, 2013)</w:t>
      </w:r>
      <w:r w:rsidRPr="001E756C">
        <w:rPr>
          <w:rFonts w:ascii="Times New Roman" w:hAnsi="Times New Roman" w:cs="Times New Roman"/>
          <w:lang w:eastAsia="en-GB"/>
        </w:rPr>
        <w:fldChar w:fldCharType="end"/>
      </w:r>
      <w:r w:rsidRPr="001E756C">
        <w:rPr>
          <w:rFonts w:ascii="Times New Roman" w:hAnsi="Times New Roman" w:cs="Times New Roman"/>
          <w:lang w:eastAsia="en-GB"/>
        </w:rPr>
        <w:t xml:space="preserve">. Table 3 </w:t>
      </w:r>
      <w:r w:rsidRPr="001E756C">
        <w:rPr>
          <w:rFonts w:ascii="Times New Roman" w:hAnsi="Times New Roman" w:cs="Times New Roman"/>
          <w:noProof/>
          <w:color w:val="000000" w:themeColor="text1"/>
        </w:rPr>
        <w:t xml:space="preserve">showed that the indirect effects of pleasure </w:t>
      </w:r>
      <w:r w:rsidRPr="001E756C">
        <w:rPr>
          <w:rFonts w:ascii="Times New Roman" w:hAnsi="Times New Roman" w:cs="Times New Roman"/>
          <w:lang w:eastAsia="en-GB"/>
        </w:rPr>
        <w:t>(</w:t>
      </w:r>
      <w:r w:rsidRPr="001E756C">
        <w:rPr>
          <w:rFonts w:ascii="Times New Roman" w:eastAsia="Times New Roman" w:hAnsi="Times New Roman" w:cs="Times New Roman"/>
          <w:i/>
          <w:lang w:eastAsia="en-GB"/>
        </w:rPr>
        <w:t>β</w:t>
      </w:r>
      <w:r w:rsidRPr="001E756C">
        <w:rPr>
          <w:rFonts w:ascii="Times New Roman" w:eastAsia="Times New Roman" w:hAnsi="Times New Roman" w:cs="Times New Roman"/>
          <w:lang w:eastAsia="en-GB"/>
        </w:rPr>
        <w:t xml:space="preserve"> </w:t>
      </w:r>
      <w:r w:rsidRPr="001E756C">
        <w:rPr>
          <w:rFonts w:ascii="Times New Roman" w:hAnsi="Times New Roman" w:cs="Times New Roman"/>
          <w:lang w:eastAsia="en-GB"/>
        </w:rPr>
        <w:t>=</w:t>
      </w:r>
      <w:r w:rsidRPr="001E756C">
        <w:rPr>
          <w:rFonts w:ascii="Times New Roman" w:eastAsia="Times New Roman" w:hAnsi="Times New Roman" w:cs="Times New Roman"/>
          <w:color w:val="000000"/>
        </w:rPr>
        <w:t>.059</w:t>
      </w:r>
      <w:r w:rsidRPr="001E756C">
        <w:rPr>
          <w:rFonts w:ascii="Times New Roman" w:hAnsi="Times New Roman" w:cs="Times New Roman"/>
          <w:lang w:eastAsia="en-GB"/>
        </w:rPr>
        <w:t xml:space="preserve">, Boot SE = .015, 95% CI = </w:t>
      </w:r>
      <w:r w:rsidRPr="001E756C">
        <w:rPr>
          <w:rFonts w:ascii="Times New Roman" w:eastAsia="Malgun Gothic" w:hAnsi="Times New Roman" w:cs="Times New Roman"/>
          <w:color w:val="000000" w:themeColor="text1"/>
        </w:rPr>
        <w:t>[.033, .092]</w:t>
      </w:r>
      <w:r w:rsidRPr="001E756C">
        <w:rPr>
          <w:rFonts w:ascii="Times New Roman" w:hAnsi="Times New Roman" w:cs="Times New Roman"/>
          <w:lang w:eastAsia="en-GB"/>
        </w:rPr>
        <w:t>), arousal (</w:t>
      </w:r>
      <w:r w:rsidRPr="001E756C">
        <w:rPr>
          <w:rFonts w:ascii="Times New Roman" w:eastAsia="Times New Roman" w:hAnsi="Times New Roman" w:cs="Times New Roman"/>
          <w:i/>
          <w:lang w:eastAsia="en-GB"/>
        </w:rPr>
        <w:t>β</w:t>
      </w:r>
      <w:r w:rsidRPr="001E756C">
        <w:rPr>
          <w:rFonts w:ascii="Times New Roman" w:eastAsia="Times New Roman" w:hAnsi="Times New Roman" w:cs="Times New Roman"/>
          <w:lang w:eastAsia="en-GB"/>
        </w:rPr>
        <w:t xml:space="preserve"> </w:t>
      </w:r>
      <w:r w:rsidRPr="001E756C">
        <w:rPr>
          <w:rFonts w:ascii="Times New Roman" w:hAnsi="Times New Roman" w:cs="Times New Roman"/>
          <w:lang w:eastAsia="en-GB"/>
        </w:rPr>
        <w:t>=</w:t>
      </w:r>
      <w:r w:rsidRPr="001E756C">
        <w:rPr>
          <w:rFonts w:ascii="Times New Roman" w:eastAsia="Times New Roman" w:hAnsi="Times New Roman" w:cs="Times New Roman"/>
          <w:color w:val="000000"/>
        </w:rPr>
        <w:t>.049</w:t>
      </w:r>
      <w:r w:rsidRPr="001E756C">
        <w:rPr>
          <w:rFonts w:ascii="Times New Roman" w:hAnsi="Times New Roman" w:cs="Times New Roman"/>
          <w:lang w:eastAsia="en-GB"/>
        </w:rPr>
        <w:t xml:space="preserve">, Boot SE = .014, 95% CI = </w:t>
      </w:r>
      <w:r w:rsidRPr="001E756C">
        <w:rPr>
          <w:rFonts w:ascii="Times New Roman" w:eastAsia="Malgun Gothic" w:hAnsi="Times New Roman" w:cs="Times New Roman"/>
          <w:color w:val="000000" w:themeColor="text1"/>
        </w:rPr>
        <w:t>[.025, .079]</w:t>
      </w:r>
      <w:r w:rsidRPr="001E756C">
        <w:rPr>
          <w:rFonts w:ascii="Times New Roman" w:hAnsi="Times New Roman" w:cs="Times New Roman"/>
          <w:lang w:eastAsia="en-GB"/>
        </w:rPr>
        <w:t>), and dominance (</w:t>
      </w:r>
      <w:r w:rsidRPr="001E756C">
        <w:rPr>
          <w:rFonts w:ascii="Times New Roman" w:eastAsia="Times New Roman" w:hAnsi="Times New Roman" w:cs="Times New Roman"/>
          <w:i/>
          <w:lang w:eastAsia="en-GB"/>
        </w:rPr>
        <w:t>β</w:t>
      </w:r>
      <w:r w:rsidRPr="001E756C">
        <w:rPr>
          <w:rFonts w:ascii="Times New Roman" w:eastAsia="Times New Roman" w:hAnsi="Times New Roman" w:cs="Times New Roman"/>
          <w:lang w:eastAsia="en-GB"/>
        </w:rPr>
        <w:t xml:space="preserve"> </w:t>
      </w:r>
      <w:r w:rsidRPr="001E756C">
        <w:rPr>
          <w:rFonts w:ascii="Times New Roman" w:hAnsi="Times New Roman" w:cs="Times New Roman"/>
          <w:lang w:eastAsia="en-GB"/>
        </w:rPr>
        <w:t>=</w:t>
      </w:r>
      <w:r w:rsidRPr="001E756C">
        <w:rPr>
          <w:rFonts w:ascii="Times New Roman" w:eastAsia="Times New Roman" w:hAnsi="Times New Roman" w:cs="Times New Roman"/>
          <w:color w:val="000000"/>
        </w:rPr>
        <w:t>.066</w:t>
      </w:r>
      <w:r w:rsidRPr="001E756C">
        <w:rPr>
          <w:rFonts w:ascii="Times New Roman" w:hAnsi="Times New Roman" w:cs="Times New Roman"/>
          <w:lang w:eastAsia="en-GB"/>
        </w:rPr>
        <w:t xml:space="preserve">, Boot SE = .013, 95% CI = </w:t>
      </w:r>
      <w:r w:rsidRPr="001E756C">
        <w:rPr>
          <w:rFonts w:ascii="Times New Roman" w:eastAsia="Malgun Gothic" w:hAnsi="Times New Roman" w:cs="Times New Roman"/>
          <w:color w:val="000000" w:themeColor="text1"/>
        </w:rPr>
        <w:t>[.044, .093]</w:t>
      </w:r>
      <w:r w:rsidRPr="001E756C">
        <w:rPr>
          <w:rFonts w:ascii="Times New Roman" w:hAnsi="Times New Roman" w:cs="Times New Roman"/>
          <w:lang w:eastAsia="en-GB"/>
        </w:rPr>
        <w:t>) were all significantly positive. Thus, H8 was supported.</w:t>
      </w:r>
    </w:p>
    <w:p w14:paraId="39880038" w14:textId="194A43DA" w:rsidR="005A42A0" w:rsidRPr="005A42A0" w:rsidRDefault="005A42A0" w:rsidP="00D41971">
      <w:pPr>
        <w:pStyle w:val="Body"/>
        <w:snapToGrid w:val="0"/>
        <w:ind w:firstLine="0"/>
        <w:jc w:val="center"/>
      </w:pPr>
      <w:r>
        <w:t>[Insert Table 3 about here]</w:t>
      </w:r>
    </w:p>
    <w:p w14:paraId="67EC6AFC" w14:textId="1A1476A7" w:rsidR="00C446EC" w:rsidRPr="005A42A0" w:rsidRDefault="00C446EC" w:rsidP="00D41971">
      <w:pPr>
        <w:spacing w:line="480" w:lineRule="auto"/>
        <w:jc w:val="center"/>
        <w:rPr>
          <w:rFonts w:ascii="Times New Roman" w:hAnsi="Times New Roman" w:cs="Times New Roman"/>
          <w:b/>
          <w:bCs/>
          <w:lang w:eastAsia="zh-CN"/>
        </w:rPr>
      </w:pPr>
      <w:r w:rsidRPr="005A42A0">
        <w:rPr>
          <w:rFonts w:ascii="Times New Roman" w:hAnsi="Times New Roman" w:cs="Times New Roman"/>
          <w:b/>
          <w:bCs/>
          <w:lang w:eastAsia="zh-CN"/>
        </w:rPr>
        <w:t>DISCUSSION</w:t>
      </w:r>
    </w:p>
    <w:p w14:paraId="379BC423" w14:textId="00286D28" w:rsidR="00C446EC" w:rsidRDefault="00B02482" w:rsidP="00D41971">
      <w:pPr>
        <w:spacing w:line="480" w:lineRule="auto"/>
        <w:rPr>
          <w:rFonts w:ascii="Times New Roman" w:hAnsi="Times New Roman" w:cs="Times New Roman"/>
          <w:lang w:eastAsia="zh-CN"/>
        </w:rPr>
      </w:pPr>
      <w:r>
        <w:rPr>
          <w:rFonts w:ascii="Times New Roman" w:hAnsi="Times New Roman" w:cs="Times New Roman"/>
          <w:lang w:eastAsia="zh-CN"/>
        </w:rPr>
        <w:tab/>
        <w:t xml:space="preserve">The current study </w:t>
      </w:r>
      <w:r w:rsidR="00843309">
        <w:rPr>
          <w:rFonts w:ascii="Times New Roman" w:hAnsi="Times New Roman" w:cs="Times New Roman"/>
          <w:lang w:eastAsia="zh-CN"/>
        </w:rPr>
        <w:t xml:space="preserve">empirically tested the role of emotions in influencing share and purchase intentions in the context of viral advertising. The results demonstrated that increased levels of Pleasure, Arousal, and Dominance resulted in greater intention </w:t>
      </w:r>
      <w:r w:rsidR="00CA7010">
        <w:rPr>
          <w:rFonts w:ascii="Times New Roman" w:hAnsi="Times New Roman" w:cs="Times New Roman"/>
          <w:lang w:eastAsia="zh-CN"/>
        </w:rPr>
        <w:t xml:space="preserve">to share </w:t>
      </w:r>
      <w:r w:rsidR="00843309">
        <w:rPr>
          <w:rFonts w:ascii="Times New Roman" w:hAnsi="Times New Roman" w:cs="Times New Roman"/>
          <w:lang w:eastAsia="zh-CN"/>
        </w:rPr>
        <w:t xml:space="preserve">the video ads, and such </w:t>
      </w:r>
      <w:r w:rsidR="00CA7010">
        <w:rPr>
          <w:rFonts w:ascii="Times New Roman" w:hAnsi="Times New Roman" w:cs="Times New Roman"/>
          <w:lang w:eastAsia="zh-CN"/>
        </w:rPr>
        <w:t xml:space="preserve">an </w:t>
      </w:r>
      <w:r w:rsidR="00843309">
        <w:rPr>
          <w:rFonts w:ascii="Times New Roman" w:hAnsi="Times New Roman" w:cs="Times New Roman"/>
          <w:lang w:eastAsia="zh-CN"/>
        </w:rPr>
        <w:t>intention to share eventually trigger</w:t>
      </w:r>
      <w:r w:rsidR="00CA7010">
        <w:rPr>
          <w:rFonts w:ascii="Times New Roman" w:hAnsi="Times New Roman" w:cs="Times New Roman"/>
          <w:lang w:eastAsia="zh-CN"/>
        </w:rPr>
        <w:t>ed</w:t>
      </w:r>
      <w:r w:rsidR="00843309">
        <w:rPr>
          <w:rFonts w:ascii="Times New Roman" w:hAnsi="Times New Roman" w:cs="Times New Roman"/>
          <w:lang w:eastAsia="zh-CN"/>
        </w:rPr>
        <w:t xml:space="preserve"> greater intention </w:t>
      </w:r>
      <w:r w:rsidR="00CA7010">
        <w:rPr>
          <w:rFonts w:ascii="Times New Roman" w:hAnsi="Times New Roman" w:cs="Times New Roman"/>
          <w:lang w:eastAsia="zh-CN"/>
        </w:rPr>
        <w:t xml:space="preserve">to purchase </w:t>
      </w:r>
      <w:r w:rsidR="00843309">
        <w:rPr>
          <w:rFonts w:ascii="Times New Roman" w:hAnsi="Times New Roman" w:cs="Times New Roman"/>
          <w:lang w:eastAsia="zh-CN"/>
        </w:rPr>
        <w:t>the product</w:t>
      </w:r>
      <w:r w:rsidR="00CA7010">
        <w:rPr>
          <w:rFonts w:ascii="Times New Roman" w:hAnsi="Times New Roman" w:cs="Times New Roman"/>
          <w:lang w:eastAsia="zh-CN"/>
        </w:rPr>
        <w:t>s</w:t>
      </w:r>
      <w:r w:rsidR="00843309">
        <w:rPr>
          <w:rFonts w:ascii="Times New Roman" w:hAnsi="Times New Roman" w:cs="Times New Roman"/>
          <w:lang w:eastAsia="zh-CN"/>
        </w:rPr>
        <w:t xml:space="preserve"> featured in the ad</w:t>
      </w:r>
      <w:r w:rsidR="00CA7010">
        <w:rPr>
          <w:rFonts w:ascii="Times New Roman" w:hAnsi="Times New Roman" w:cs="Times New Roman"/>
          <w:lang w:eastAsia="zh-CN"/>
        </w:rPr>
        <w:t>s</w:t>
      </w:r>
      <w:r w:rsidR="00843309">
        <w:rPr>
          <w:rFonts w:ascii="Times New Roman" w:hAnsi="Times New Roman" w:cs="Times New Roman"/>
          <w:lang w:eastAsia="zh-CN"/>
        </w:rPr>
        <w:t xml:space="preserve">. The following section discusses the theoretical and practical implications of the study results and provides some directions for future research. </w:t>
      </w:r>
    </w:p>
    <w:p w14:paraId="0D059460" w14:textId="237FC0B2" w:rsidR="00875A03" w:rsidRPr="002F6C78" w:rsidRDefault="00C446EC" w:rsidP="00D41971">
      <w:pPr>
        <w:spacing w:line="480" w:lineRule="auto"/>
        <w:rPr>
          <w:rFonts w:ascii="Times New Roman" w:hAnsi="Times New Roman" w:cs="Times New Roman"/>
          <w:b/>
          <w:bCs/>
        </w:rPr>
      </w:pPr>
      <w:r w:rsidRPr="002F6C78">
        <w:rPr>
          <w:rFonts w:ascii="Times New Roman" w:hAnsi="Times New Roman" w:cs="Times New Roman"/>
          <w:b/>
          <w:bCs/>
        </w:rPr>
        <w:t xml:space="preserve">Theoretical </w:t>
      </w:r>
      <w:r w:rsidR="00875A03" w:rsidRPr="002F6C78">
        <w:rPr>
          <w:rFonts w:ascii="Times New Roman" w:hAnsi="Times New Roman" w:cs="Times New Roman"/>
          <w:b/>
          <w:bCs/>
        </w:rPr>
        <w:t>Implications</w:t>
      </w:r>
    </w:p>
    <w:p w14:paraId="2D3EAB04" w14:textId="29F04A56" w:rsidR="002513B2" w:rsidRDefault="00D75E76" w:rsidP="00D41971">
      <w:pPr>
        <w:spacing w:line="480" w:lineRule="auto"/>
        <w:rPr>
          <w:rFonts w:ascii="Times New Roman" w:hAnsi="Times New Roman" w:cs="Times New Roman"/>
        </w:rPr>
      </w:pPr>
      <w:r>
        <w:rPr>
          <w:rFonts w:ascii="Times New Roman" w:hAnsi="Times New Roman" w:cs="Times New Roman"/>
        </w:rPr>
        <w:tab/>
        <w:t xml:space="preserve">The findings of the present research contribute to the advertising literature in several ways. First, </w:t>
      </w:r>
      <w:r w:rsidR="00E07EDA">
        <w:rPr>
          <w:rFonts w:ascii="Times New Roman" w:hAnsi="Times New Roman" w:cs="Times New Roman"/>
        </w:rPr>
        <w:t xml:space="preserve">building upon the emotion contagion literature, </w:t>
      </w:r>
      <w:r>
        <w:rPr>
          <w:rFonts w:ascii="Times New Roman" w:hAnsi="Times New Roman" w:cs="Times New Roman"/>
        </w:rPr>
        <w:t xml:space="preserve">our study replicates and confirms the positive effects of Pleasure and Arousal </w:t>
      </w:r>
      <w:r w:rsidR="00E07EDA">
        <w:rPr>
          <w:rFonts w:ascii="Times New Roman" w:hAnsi="Times New Roman" w:cs="Times New Roman"/>
        </w:rPr>
        <w:t xml:space="preserve">on viral advertising </w:t>
      </w:r>
      <w:r>
        <w:rPr>
          <w:rFonts w:ascii="Times New Roman" w:hAnsi="Times New Roman" w:cs="Times New Roman"/>
        </w:rPr>
        <w:t>that have been identified in previous research (</w:t>
      </w:r>
      <w:r w:rsidRPr="005A42A0">
        <w:rPr>
          <w:rFonts w:ascii="Times New Roman" w:hAnsi="Times New Roman" w:cs="Times New Roman"/>
          <w:iCs/>
        </w:rPr>
        <w:t>Eckler and Bolls 2011;</w:t>
      </w:r>
      <w:r>
        <w:rPr>
          <w:rFonts w:ascii="Times New Roman" w:hAnsi="Times New Roman" w:cs="Times New Roman"/>
          <w:iCs/>
        </w:rPr>
        <w:t xml:space="preserve"> Berger and Milkman 2012). In our results, when the video ads generated more positive feelings (i.e., increase of Pleasure), consumers exhibited greater intention to share. </w:t>
      </w:r>
      <w:r w:rsidR="008C04EB">
        <w:rPr>
          <w:rFonts w:ascii="Times New Roman" w:hAnsi="Times New Roman" w:cs="Times New Roman"/>
          <w:iCs/>
        </w:rPr>
        <w:t xml:space="preserve">Consistent with the notion that people share content to inform or entertain others, or to boost their moods, content with positive valence is more viral. </w:t>
      </w:r>
      <w:r>
        <w:rPr>
          <w:rFonts w:ascii="Times New Roman" w:hAnsi="Times New Roman" w:cs="Times New Roman"/>
          <w:iCs/>
        </w:rPr>
        <w:t xml:space="preserve">As suggested in prior </w:t>
      </w:r>
      <w:r>
        <w:rPr>
          <w:rFonts w:ascii="Times New Roman" w:hAnsi="Times New Roman" w:cs="Times New Roman"/>
          <w:iCs/>
        </w:rPr>
        <w:lastRenderedPageBreak/>
        <w:t xml:space="preserve">studies, people may tend to forward positive information online to achieve positive self-presentation and image-building (Berger 2013, 2014). Similarly, </w:t>
      </w:r>
      <w:r w:rsidR="008C04EB">
        <w:rPr>
          <w:rFonts w:ascii="Times New Roman" w:hAnsi="Times New Roman" w:cs="Times New Roman"/>
          <w:iCs/>
        </w:rPr>
        <w:t>a highly arousing video ad also le</w:t>
      </w:r>
      <w:r w:rsidR="005C45DC">
        <w:rPr>
          <w:rFonts w:ascii="Times New Roman" w:hAnsi="Times New Roman" w:cs="Times New Roman"/>
          <w:iCs/>
        </w:rPr>
        <w:t>a</w:t>
      </w:r>
      <w:r w:rsidR="008C04EB">
        <w:rPr>
          <w:rFonts w:ascii="Times New Roman" w:hAnsi="Times New Roman" w:cs="Times New Roman"/>
          <w:iCs/>
        </w:rPr>
        <w:t>d</w:t>
      </w:r>
      <w:r w:rsidR="005C45DC">
        <w:rPr>
          <w:rFonts w:ascii="Times New Roman" w:hAnsi="Times New Roman" w:cs="Times New Roman"/>
          <w:iCs/>
        </w:rPr>
        <w:t>s</w:t>
      </w:r>
      <w:r w:rsidR="008C04EB">
        <w:rPr>
          <w:rFonts w:ascii="Times New Roman" w:hAnsi="Times New Roman" w:cs="Times New Roman"/>
          <w:iCs/>
        </w:rPr>
        <w:t xml:space="preserve"> to greater share intention, revealing that Arousal, independent of Pleasure, also drives virality. Emotional arousal tends to promote share intention because the sharing behavior itself denotes a sense-making process of the emotional experience </w:t>
      </w:r>
      <w:r w:rsidR="00336A36">
        <w:rPr>
          <w:rFonts w:ascii="Times New Roman" w:hAnsi="Times New Roman" w:cs="Times New Roman"/>
          <w:iCs/>
        </w:rPr>
        <w:t>and the intensity of such emotional experience facilitates the in-group relationships between the sender and the receiver</w:t>
      </w:r>
      <w:r w:rsidR="008C04EB">
        <w:rPr>
          <w:rFonts w:ascii="Times New Roman" w:hAnsi="Times New Roman" w:cs="Times New Roman"/>
          <w:iCs/>
        </w:rPr>
        <w:t xml:space="preserve"> </w:t>
      </w:r>
      <w:r w:rsidR="00336A36" w:rsidRPr="005A42A0">
        <w:rPr>
          <w:rFonts w:ascii="Times New Roman" w:hAnsi="Times New Roman" w:cs="Times New Roman"/>
        </w:rPr>
        <w:t>(</w:t>
      </w:r>
      <w:proofErr w:type="spellStart"/>
      <w:r w:rsidR="00336A36" w:rsidRPr="005A42A0">
        <w:rPr>
          <w:rFonts w:ascii="Times New Roman" w:hAnsi="Times New Roman" w:cs="Times New Roman"/>
        </w:rPr>
        <w:t>Rimé</w:t>
      </w:r>
      <w:proofErr w:type="spellEnd"/>
      <w:r w:rsidR="00336A36" w:rsidRPr="005A42A0">
        <w:rPr>
          <w:rFonts w:ascii="Times New Roman" w:hAnsi="Times New Roman" w:cs="Times New Roman"/>
        </w:rPr>
        <w:t>, 2009; Bashir et al. 2018).</w:t>
      </w:r>
      <w:r w:rsidR="00336A36">
        <w:rPr>
          <w:rFonts w:ascii="Times New Roman" w:hAnsi="Times New Roman" w:cs="Times New Roman"/>
        </w:rPr>
        <w:t xml:space="preserve"> In addition, Berger and Milkman (2012) </w:t>
      </w:r>
      <w:r w:rsidR="009B7401">
        <w:rPr>
          <w:rFonts w:ascii="Times New Roman" w:hAnsi="Times New Roman" w:cs="Times New Roman"/>
        </w:rPr>
        <w:t xml:space="preserve">have suggested </w:t>
      </w:r>
      <w:r w:rsidR="00336A36">
        <w:rPr>
          <w:rFonts w:ascii="Times New Roman" w:hAnsi="Times New Roman" w:cs="Times New Roman"/>
        </w:rPr>
        <w:t>that high-arousal content may be perceived as more valuable to share compared to low-arousal content</w:t>
      </w:r>
      <w:r w:rsidR="00714D34">
        <w:rPr>
          <w:rFonts w:ascii="Times New Roman" w:hAnsi="Times New Roman" w:cs="Times New Roman"/>
        </w:rPr>
        <w:t>.</w:t>
      </w:r>
    </w:p>
    <w:p w14:paraId="4C5D8126" w14:textId="2BD87C72" w:rsidR="00E8642A" w:rsidRDefault="00714D34" w:rsidP="00D41971">
      <w:pPr>
        <w:autoSpaceDE w:val="0"/>
        <w:autoSpaceDN w:val="0"/>
        <w:adjustRightInd w:val="0"/>
        <w:spacing w:line="480" w:lineRule="auto"/>
        <w:rPr>
          <w:rFonts w:ascii="Times New Roman" w:hAnsi="Times New Roman" w:cs="Times New Roman"/>
        </w:rPr>
      </w:pPr>
      <w:r>
        <w:rPr>
          <w:rFonts w:ascii="Times New Roman" w:hAnsi="Times New Roman" w:cs="Times New Roman"/>
        </w:rPr>
        <w:tab/>
        <w:t xml:space="preserve">Further, the current research incorporates a third dimension of emotions (i.e., Dominance) to the transmission model of viral advertising, which has not been examined in </w:t>
      </w:r>
      <w:r w:rsidR="009B7401">
        <w:rPr>
          <w:rFonts w:ascii="Times New Roman" w:hAnsi="Times New Roman" w:cs="Times New Roman"/>
        </w:rPr>
        <w:t xml:space="preserve">the existing </w:t>
      </w:r>
      <w:r>
        <w:rPr>
          <w:rFonts w:ascii="Times New Roman" w:hAnsi="Times New Roman" w:cs="Times New Roman"/>
        </w:rPr>
        <w:t>literature. Over the years, researchers have lost some interest in this particular dimension. The loss of interest stem</w:t>
      </w:r>
      <w:r w:rsidR="00015FE9">
        <w:rPr>
          <w:rFonts w:ascii="Times New Roman" w:hAnsi="Times New Roman" w:cs="Times New Roman"/>
        </w:rPr>
        <w:t>s</w:t>
      </w:r>
      <w:r>
        <w:rPr>
          <w:rFonts w:ascii="Times New Roman" w:hAnsi="Times New Roman" w:cs="Times New Roman"/>
        </w:rPr>
        <w:t xml:space="preserve"> from two major reasons. First, it attributes to the lesser robustness of Dominance as a dimension of emotion and its high association with Pleasure in </w:t>
      </w:r>
      <w:r w:rsidR="00F51BA9">
        <w:rPr>
          <w:rFonts w:ascii="Times New Roman" w:hAnsi="Times New Roman" w:cs="Times New Roman"/>
        </w:rPr>
        <w:t xml:space="preserve">some </w:t>
      </w:r>
      <w:r>
        <w:rPr>
          <w:rFonts w:ascii="Times New Roman" w:hAnsi="Times New Roman" w:cs="Times New Roman"/>
        </w:rPr>
        <w:t xml:space="preserve">studies of emotional stimuli (Bradley and Lang 1994). Second, some empirical </w:t>
      </w:r>
      <w:r w:rsidR="00F51BA9">
        <w:rPr>
          <w:rFonts w:ascii="Times New Roman" w:hAnsi="Times New Roman" w:cs="Times New Roman"/>
        </w:rPr>
        <w:t xml:space="preserve">investigations </w:t>
      </w:r>
      <w:r>
        <w:rPr>
          <w:rFonts w:ascii="Times New Roman" w:hAnsi="Times New Roman" w:cs="Times New Roman"/>
        </w:rPr>
        <w:t xml:space="preserve">failed to identify the effects of Dominance </w:t>
      </w:r>
      <w:r w:rsidR="00AA31A1">
        <w:rPr>
          <w:rFonts w:ascii="Times New Roman" w:hAnsi="Times New Roman" w:cs="Times New Roman"/>
        </w:rPr>
        <w:t>on</w:t>
      </w:r>
      <w:r>
        <w:rPr>
          <w:rFonts w:ascii="Times New Roman" w:hAnsi="Times New Roman" w:cs="Times New Roman"/>
        </w:rPr>
        <w:t xml:space="preserve"> behavior (</w:t>
      </w:r>
      <w:proofErr w:type="spellStart"/>
      <w:r>
        <w:rPr>
          <w:rFonts w:ascii="Times New Roman" w:hAnsi="Times New Roman" w:cs="Times New Roman"/>
        </w:rPr>
        <w:t>Yani</w:t>
      </w:r>
      <w:proofErr w:type="spellEnd"/>
      <w:r>
        <w:rPr>
          <w:rFonts w:ascii="Times New Roman" w:hAnsi="Times New Roman" w:cs="Times New Roman"/>
        </w:rPr>
        <w:t xml:space="preserve">-de-Soriano, </w:t>
      </w:r>
      <w:proofErr w:type="spellStart"/>
      <w:r>
        <w:rPr>
          <w:rFonts w:ascii="Times New Roman" w:hAnsi="Times New Roman" w:cs="Times New Roman"/>
        </w:rPr>
        <w:t>Foxall</w:t>
      </w:r>
      <w:proofErr w:type="spellEnd"/>
      <w:r>
        <w:rPr>
          <w:rFonts w:ascii="Times New Roman" w:hAnsi="Times New Roman" w:cs="Times New Roman"/>
        </w:rPr>
        <w:t xml:space="preserve">, and Newman 2013). However, </w:t>
      </w:r>
      <w:r w:rsidR="00D14D6F">
        <w:rPr>
          <w:rFonts w:ascii="Times New Roman" w:hAnsi="Times New Roman" w:cs="Times New Roman"/>
        </w:rPr>
        <w:t>the authors</w:t>
      </w:r>
      <w:r>
        <w:rPr>
          <w:rFonts w:ascii="Times New Roman" w:hAnsi="Times New Roman" w:cs="Times New Roman"/>
        </w:rPr>
        <w:t xml:space="preserve"> believe that the lack of independence from the other two dimensions may have been merely an artifact of limited stimulus sets in many studies. </w:t>
      </w:r>
      <w:r w:rsidR="0016301A">
        <w:rPr>
          <w:rFonts w:ascii="Times New Roman" w:hAnsi="Times New Roman" w:cs="Times New Roman"/>
        </w:rPr>
        <w:t>T</w:t>
      </w:r>
      <w:r w:rsidR="00E8642A">
        <w:rPr>
          <w:rFonts w:ascii="Times New Roman" w:hAnsi="Times New Roman" w:cs="Times New Roman"/>
        </w:rPr>
        <w:t xml:space="preserve">he stimuli used in previous studies didn’t show a large variation in the third dimension, which is considered as more abstract and underlying (Mehrabian 1995). More importantly, Dominance is highly related to </w:t>
      </w:r>
      <w:r w:rsidR="0016301A">
        <w:rPr>
          <w:rFonts w:ascii="Times New Roman" w:hAnsi="Times New Roman" w:cs="Times New Roman"/>
        </w:rPr>
        <w:t xml:space="preserve">the </w:t>
      </w:r>
      <w:r w:rsidR="00E8642A">
        <w:rPr>
          <w:rFonts w:ascii="Times New Roman" w:hAnsi="Times New Roman" w:cs="Times New Roman"/>
        </w:rPr>
        <w:t xml:space="preserve">approach tendency and therefore </w:t>
      </w:r>
      <w:r w:rsidR="001F22D7">
        <w:rPr>
          <w:rFonts w:ascii="Times New Roman" w:hAnsi="Times New Roman" w:cs="Times New Roman"/>
        </w:rPr>
        <w:t xml:space="preserve">is </w:t>
      </w:r>
      <w:r w:rsidR="00E8642A">
        <w:rPr>
          <w:rFonts w:ascii="Times New Roman" w:hAnsi="Times New Roman" w:cs="Times New Roman"/>
        </w:rPr>
        <w:t>likely to influence behaviors more directly. Many emotions stud</w:t>
      </w:r>
      <w:r w:rsidR="001F22D7">
        <w:rPr>
          <w:rFonts w:ascii="Times New Roman" w:hAnsi="Times New Roman" w:cs="Times New Roman"/>
        </w:rPr>
        <w:t>ies have</w:t>
      </w:r>
      <w:r w:rsidR="00E8642A">
        <w:rPr>
          <w:rFonts w:ascii="Times New Roman" w:hAnsi="Times New Roman" w:cs="Times New Roman"/>
        </w:rPr>
        <w:t xml:space="preserve"> placed a great emphasis on attitudinal responses rather than actual behaviors, which may limit the impacts of Dominance as well. When it comes to the study of viral advertising, the effects of Dominance emerged as the strongest predictor among the three </w:t>
      </w:r>
      <w:r w:rsidR="00E8642A">
        <w:rPr>
          <w:rFonts w:ascii="Times New Roman" w:hAnsi="Times New Roman" w:cs="Times New Roman"/>
        </w:rPr>
        <w:lastRenderedPageBreak/>
        <w:t>dimensions to explain the outcomes of share intention. Specifically, when the viral videos elicit the feeling of control and induce the sense of empowerment, such videos are more likely to be shared. There are a lot of real-life examples that could be used to validate such findings, like the Real Beauty campaign by Dove, the Like a Girl campaign by Always, and the recent Dream Crazier campaign by Nike. These viral campaigns emphasize the idea of empowerment and are deemed meaningful to consumers, driv</w:t>
      </w:r>
      <w:r w:rsidR="00F94D8F">
        <w:rPr>
          <w:rFonts w:ascii="Times New Roman" w:hAnsi="Times New Roman" w:cs="Times New Roman"/>
        </w:rPr>
        <w:t>ing</w:t>
      </w:r>
      <w:r w:rsidR="00E8642A">
        <w:rPr>
          <w:rFonts w:ascii="Times New Roman" w:hAnsi="Times New Roman" w:cs="Times New Roman"/>
        </w:rPr>
        <w:t xml:space="preserve"> the success and virality of the campaign.</w:t>
      </w:r>
      <w:r w:rsidR="00E07EDA">
        <w:rPr>
          <w:rFonts w:ascii="Times New Roman" w:hAnsi="Times New Roman" w:cs="Times New Roman"/>
        </w:rPr>
        <w:t xml:space="preserve"> </w:t>
      </w:r>
      <w:r w:rsidR="00E8642A">
        <w:rPr>
          <w:rFonts w:ascii="Times New Roman" w:hAnsi="Times New Roman" w:cs="Times New Roman"/>
        </w:rPr>
        <w:t xml:space="preserve">By adopting the </w:t>
      </w:r>
      <w:r w:rsidR="002513B2">
        <w:rPr>
          <w:rFonts w:ascii="Times New Roman" w:hAnsi="Times New Roman" w:cs="Times New Roman"/>
        </w:rPr>
        <w:t xml:space="preserve">PAD </w:t>
      </w:r>
      <w:r w:rsidR="00E8642A">
        <w:rPr>
          <w:rFonts w:ascii="Times New Roman" w:hAnsi="Times New Roman" w:cs="Times New Roman"/>
        </w:rPr>
        <w:t xml:space="preserve">model to analyze the role of emotions in viral advertising, this </w:t>
      </w:r>
      <w:r w:rsidR="00B01436">
        <w:rPr>
          <w:rFonts w:ascii="Times New Roman" w:hAnsi="Times New Roman" w:cs="Times New Roman"/>
        </w:rPr>
        <w:t xml:space="preserve">study </w:t>
      </w:r>
      <w:r w:rsidR="00E8642A">
        <w:rPr>
          <w:rFonts w:ascii="Times New Roman" w:hAnsi="Times New Roman" w:cs="Times New Roman"/>
        </w:rPr>
        <w:t xml:space="preserve">intends to provide a more parsimonious model compared to analyzing the effects of </w:t>
      </w:r>
      <w:r w:rsidR="00E07EDA">
        <w:rPr>
          <w:rFonts w:ascii="Times New Roman" w:hAnsi="Times New Roman" w:cs="Times New Roman"/>
        </w:rPr>
        <w:t xml:space="preserve">a larger set of </w:t>
      </w:r>
      <w:r w:rsidR="00E8642A">
        <w:rPr>
          <w:rFonts w:ascii="Times New Roman" w:hAnsi="Times New Roman" w:cs="Times New Roman"/>
        </w:rPr>
        <w:t>discrete emotions</w:t>
      </w:r>
      <w:r w:rsidR="00E07EDA">
        <w:rPr>
          <w:rFonts w:ascii="Times New Roman" w:hAnsi="Times New Roman" w:cs="Times New Roman"/>
        </w:rPr>
        <w:t xml:space="preserve">, but also a more robust model compared to only focusing on the </w:t>
      </w:r>
      <w:r w:rsidR="005B33C5">
        <w:rPr>
          <w:rFonts w:ascii="Times New Roman" w:hAnsi="Times New Roman" w:cs="Times New Roman"/>
        </w:rPr>
        <w:t xml:space="preserve">dimension of </w:t>
      </w:r>
      <w:r w:rsidR="00E07EDA">
        <w:rPr>
          <w:rFonts w:ascii="Times New Roman" w:hAnsi="Times New Roman" w:cs="Times New Roman"/>
        </w:rPr>
        <w:t xml:space="preserve">valence or arousal. </w:t>
      </w:r>
    </w:p>
    <w:p w14:paraId="732E4A12" w14:textId="2B2AF3FD" w:rsidR="002513B2" w:rsidRDefault="00E07EDA" w:rsidP="00D41971">
      <w:pPr>
        <w:spacing w:line="480" w:lineRule="auto"/>
        <w:rPr>
          <w:rFonts w:ascii="Times New Roman" w:hAnsi="Times New Roman" w:cs="Times New Roman"/>
        </w:rPr>
      </w:pPr>
      <w:r>
        <w:rPr>
          <w:rFonts w:ascii="Times New Roman" w:hAnsi="Times New Roman" w:cs="Times New Roman"/>
        </w:rPr>
        <w:tab/>
        <w:t xml:space="preserve"> </w:t>
      </w:r>
      <w:r w:rsidR="00155034">
        <w:rPr>
          <w:rFonts w:ascii="Times New Roman" w:hAnsi="Times New Roman" w:cs="Times New Roman"/>
        </w:rPr>
        <w:t xml:space="preserve">More importantly, the present study extends the viral advertising literature by including purchase intention as a key outcome variable in the proposed model. In our results, Pleasure and Dominance both exerted a positive direct effect on purchase intention and a positive indirect effect through share intention. For Arousal, only positive indirect effect was significant but not the direct effect. In other words, increased Arousal may not necessarily result in greater purchase intention unless the </w:t>
      </w:r>
      <w:r w:rsidR="00557208">
        <w:rPr>
          <w:rFonts w:ascii="Times New Roman" w:hAnsi="Times New Roman" w:cs="Times New Roman"/>
        </w:rPr>
        <w:t>Arousal was able to trigger intention to share. This is an interesting finding especially when Berger and Milkman (2012) have conducted a series of experiments to confirm the important role of arousal in share intention. By integrating purchase intention as an effectiveness measure of viral advertising, the current study better elucidate the relationship between emotions and share intention and underscore the key mediating role of share intention.</w:t>
      </w:r>
    </w:p>
    <w:p w14:paraId="0EBA0E3D" w14:textId="7C68DA7C" w:rsidR="00407B2C" w:rsidRPr="005A42A0" w:rsidRDefault="00E07EDA" w:rsidP="00D41971">
      <w:pPr>
        <w:spacing w:line="480" w:lineRule="auto"/>
        <w:rPr>
          <w:rFonts w:ascii="Times New Roman" w:hAnsi="Times New Roman" w:cs="Times New Roman"/>
        </w:rPr>
      </w:pPr>
      <w:r>
        <w:rPr>
          <w:rFonts w:ascii="Times New Roman" w:hAnsi="Times New Roman" w:cs="Times New Roman"/>
        </w:rPr>
        <w:tab/>
        <w:t xml:space="preserve">In addition, our results acknowledged that the effectiveness of viral advertising may require a long-term effort in consumer-brand relationship building. Two control variables (i.e., pre-existing brand attitude and prior exposure) exerted significant impacts on both share and </w:t>
      </w:r>
      <w:r>
        <w:rPr>
          <w:rFonts w:ascii="Times New Roman" w:hAnsi="Times New Roman" w:cs="Times New Roman"/>
        </w:rPr>
        <w:lastRenderedPageBreak/>
        <w:t xml:space="preserve">purchase intentions. Future research on viral advertising should not ignore the effects of such </w:t>
      </w:r>
      <w:proofErr w:type="spellStart"/>
      <w:r>
        <w:rPr>
          <w:rFonts w:ascii="Times New Roman" w:hAnsi="Times New Roman" w:cs="Times New Roman"/>
        </w:rPr>
        <w:t>predispositional</w:t>
      </w:r>
      <w:proofErr w:type="spellEnd"/>
      <w:r>
        <w:rPr>
          <w:rFonts w:ascii="Times New Roman" w:hAnsi="Times New Roman" w:cs="Times New Roman"/>
        </w:rPr>
        <w:t xml:space="preserve"> and situational factors.</w:t>
      </w:r>
    </w:p>
    <w:p w14:paraId="34749280" w14:textId="77777777" w:rsidR="00B02482" w:rsidRPr="006E3848" w:rsidRDefault="00B02482" w:rsidP="00D41971">
      <w:pPr>
        <w:pStyle w:val="Heading1"/>
        <w:keepLines w:val="0"/>
        <w:spacing w:before="0" w:line="480" w:lineRule="auto"/>
        <w:ind w:right="567"/>
        <w:contextualSpacing/>
        <w:rPr>
          <w:rFonts w:ascii="Times New Roman" w:eastAsia="Times New Roman" w:hAnsi="Times New Roman" w:cs="Times New Roman"/>
          <w:b/>
          <w:bCs/>
          <w:color w:val="000000" w:themeColor="text1"/>
          <w:kern w:val="32"/>
          <w:sz w:val="24"/>
          <w:szCs w:val="24"/>
          <w:lang w:val="en-GB" w:eastAsia="en-GB"/>
        </w:rPr>
      </w:pPr>
      <w:r>
        <w:rPr>
          <w:rFonts w:ascii="Times New Roman" w:eastAsia="Times New Roman" w:hAnsi="Times New Roman" w:cs="Times New Roman"/>
          <w:b/>
          <w:bCs/>
          <w:color w:val="000000" w:themeColor="text1"/>
          <w:kern w:val="32"/>
          <w:sz w:val="24"/>
          <w:szCs w:val="24"/>
          <w:lang w:val="en-GB" w:eastAsia="en-GB"/>
        </w:rPr>
        <w:t>Practical Implications</w:t>
      </w:r>
    </w:p>
    <w:p w14:paraId="7724F62A" w14:textId="4730FAF9" w:rsidR="00B02482" w:rsidRDefault="00B02482" w:rsidP="00D41971">
      <w:pPr>
        <w:pStyle w:val="BodyText"/>
        <w:widowControl w:val="0"/>
        <w:tabs>
          <w:tab w:val="clear" w:pos="8640"/>
        </w:tabs>
        <w:jc w:val="both"/>
        <w:rPr>
          <w:rFonts w:cs="Times New Roman"/>
          <w:color w:val="000000" w:themeColor="text1"/>
          <w:lang w:eastAsia="ko-KR"/>
        </w:rPr>
      </w:pPr>
      <w:r w:rsidRPr="006E3848">
        <w:rPr>
          <w:rFonts w:cs="Times New Roman"/>
          <w:color w:val="000000" w:themeColor="text1"/>
        </w:rPr>
        <w:t xml:space="preserve">This research has several important practical </w:t>
      </w:r>
      <w:r>
        <w:rPr>
          <w:rFonts w:cs="Times New Roman"/>
          <w:color w:val="000000" w:themeColor="text1"/>
        </w:rPr>
        <w:t>implications</w:t>
      </w:r>
      <w:r w:rsidRPr="006E3848">
        <w:rPr>
          <w:rFonts w:cs="Times New Roman"/>
          <w:color w:val="000000" w:themeColor="text1"/>
        </w:rPr>
        <w:t>.</w:t>
      </w:r>
      <w:r>
        <w:rPr>
          <w:rFonts w:cs="Times New Roman"/>
          <w:color w:val="000000" w:themeColor="text1"/>
        </w:rPr>
        <w:t xml:space="preserve"> </w:t>
      </w:r>
      <w:r w:rsidRPr="006E3848">
        <w:rPr>
          <w:rFonts w:cs="Times New Roman"/>
          <w:color w:val="000000" w:themeColor="text1"/>
        </w:rPr>
        <w:t>First,</w:t>
      </w:r>
      <w:r>
        <w:rPr>
          <w:rFonts w:cs="Times New Roman"/>
          <w:color w:val="000000" w:themeColor="text1"/>
        </w:rPr>
        <w:t xml:space="preserve"> this study shows that PAD scales can be used for copy testing to select the best </w:t>
      </w:r>
      <w:r>
        <w:rPr>
          <w:rFonts w:cs="Times New Roman" w:hint="eastAsia"/>
          <w:color w:val="000000" w:themeColor="text1"/>
        </w:rPr>
        <w:t>a</w:t>
      </w:r>
      <w:r>
        <w:rPr>
          <w:rFonts w:cs="Times New Roman"/>
          <w:color w:val="000000" w:themeColor="text1"/>
        </w:rPr>
        <w:t>d creative to maximize the number of ad sharing. Although attention</w:t>
      </w:r>
      <w:r w:rsidRPr="00E072AF">
        <w:rPr>
          <w:rFonts w:cs="Times New Roman"/>
          <w:color w:val="000000" w:themeColor="text1"/>
        </w:rPr>
        <w:t xml:space="preserve">, </w:t>
      </w:r>
      <w:r>
        <w:rPr>
          <w:rFonts w:cs="Times New Roman"/>
          <w:color w:val="000000" w:themeColor="text1"/>
        </w:rPr>
        <w:t xml:space="preserve">affect, memory, </w:t>
      </w:r>
      <w:r w:rsidRPr="00E072AF">
        <w:rPr>
          <w:rFonts w:cs="Times New Roman"/>
          <w:color w:val="000000" w:themeColor="text1"/>
        </w:rPr>
        <w:t xml:space="preserve">and </w:t>
      </w:r>
      <w:r>
        <w:rPr>
          <w:rFonts w:cs="Times New Roman"/>
          <w:color w:val="000000" w:themeColor="text1"/>
        </w:rPr>
        <w:t xml:space="preserve">desirability have been mostly used for </w:t>
      </w:r>
      <w:r w:rsidRPr="00E072AF">
        <w:rPr>
          <w:rFonts w:cs="Times New Roman"/>
          <w:color w:val="000000" w:themeColor="text1"/>
        </w:rPr>
        <w:t>copy test</w:t>
      </w:r>
      <w:r>
        <w:rPr>
          <w:rFonts w:cs="Times New Roman"/>
          <w:color w:val="000000" w:themeColor="text1"/>
        </w:rPr>
        <w:t xml:space="preserve">ing </w:t>
      </w:r>
      <w:r>
        <w:rPr>
          <w:rFonts w:cs="Times New Roman"/>
          <w:color w:val="000000" w:themeColor="text1"/>
        </w:rPr>
        <w:fldChar w:fldCharType="begin"/>
      </w:r>
      <w:r>
        <w:rPr>
          <w:rFonts w:cs="Times New Roman"/>
          <w:color w:val="000000" w:themeColor="text1"/>
        </w:rPr>
        <w:instrText xml:space="preserve"> ADDIN EN.CITE &lt;EndNote&gt;&lt;Cite&gt;&lt;Author&gt;Venkatraman&lt;/Author&gt;&lt;Year&gt;2015&lt;/Year&gt;&lt;RecNum&gt;141&lt;/RecNum&gt;&lt;DisplayText&gt;(Venkatraman et al., 2015)&lt;/DisplayText&gt;&lt;record&gt;&lt;rec-number&gt;141&lt;/rec-number&gt;&lt;foreign-keys&gt;&lt;key app="EN" db-id="52asfpxaa9fzsneavwaxwevlswx5052z9fs5" timestamp="1569607356"&gt;141&lt;/key&gt;&lt;/foreign-keys&gt;&lt;ref-type name="Journal Article"&gt;17&lt;/ref-type&gt;&lt;contributors&gt;&lt;authors&gt;&lt;author&gt;Venkatraman, Vinod&lt;/author&gt;&lt;author&gt;Dimoka, Angelika&lt;/author&gt;&lt;author&gt;Pavlou, Paul A.&lt;/author&gt;&lt;author&gt;Vo, Khoi&lt;/author&gt;&lt;author&gt;Hampton, William&lt;/author&gt;&lt;author&gt;Bollinger, Bryan&lt;/author&gt;&lt;author&gt;Hershfield, Hal E.&lt;/author&gt;&lt;author&gt;Ishihara, Masakazu&lt;/author&gt;&lt;author&gt;Winer, Russell S.&lt;/author&gt;&lt;/authors&gt;&lt;/contributors&gt;&lt;titles&gt;&lt;title&gt;Predicting Advertising success beyond Traditional Measures: New Insights from Neurophysiological Methods and Market Response Modeling&lt;/title&gt;&lt;secondary-title&gt;Journal of Marketing Research&lt;/secondary-title&gt;&lt;/titles&gt;&lt;periodical&gt;&lt;full-title&gt;Journal of Marketing Research&lt;/full-title&gt;&lt;/periodical&gt;&lt;pages&gt;436-452&lt;/pages&gt;&lt;volume&gt;52&lt;/volume&gt;&lt;number&gt;4&lt;/number&gt;&lt;dates&gt;&lt;year&gt;2015&lt;/year&gt;&lt;pub-dates&gt;&lt;date&gt;2015/08/01&lt;/date&gt;&lt;/pub-dates&gt;&lt;/dates&gt;&lt;publisher&gt;SAGE Publications Inc&lt;/publisher&gt;&lt;isbn&gt;0022-2437&lt;/isbn&gt;&lt;urls&gt;&lt;/urls&gt;&lt;electronic-resource-num&gt;10.1509/jmr.13.0593&lt;/electronic-resource-num&gt;&lt;access-date&gt;2019/09/27&lt;/access-date&gt;&lt;/record&gt;&lt;/Cite&gt;&lt;/EndNote&gt;</w:instrText>
      </w:r>
      <w:r>
        <w:rPr>
          <w:rFonts w:cs="Times New Roman"/>
          <w:color w:val="000000" w:themeColor="text1"/>
        </w:rPr>
        <w:fldChar w:fldCharType="separate"/>
      </w:r>
      <w:r>
        <w:rPr>
          <w:rFonts w:cs="Times New Roman"/>
          <w:color w:val="000000" w:themeColor="text1"/>
        </w:rPr>
        <w:t>(Venkatraman et al., 2015)</w:t>
      </w:r>
      <w:r>
        <w:rPr>
          <w:rFonts w:cs="Times New Roman"/>
          <w:color w:val="000000" w:themeColor="text1"/>
        </w:rPr>
        <w:fldChar w:fldCharType="end"/>
      </w:r>
      <w:r>
        <w:rPr>
          <w:rFonts w:cs="Times New Roman"/>
          <w:color w:val="000000" w:themeColor="text1"/>
        </w:rPr>
        <w:t xml:space="preserve">, the shareability should also be considered </w:t>
      </w:r>
      <w:r w:rsidRPr="00AA3E2A">
        <w:rPr>
          <w:rFonts w:cs="Times New Roman"/>
          <w:color w:val="000000" w:themeColor="text1"/>
        </w:rPr>
        <w:t>as an important criterion for ad selection</w:t>
      </w:r>
      <w:r>
        <w:rPr>
          <w:rFonts w:cs="Times New Roman"/>
          <w:color w:val="000000" w:themeColor="text1"/>
        </w:rPr>
        <w:t xml:space="preserve"> in the digital age </w:t>
      </w:r>
      <w:r>
        <w:rPr>
          <w:rFonts w:cs="Times New Roman"/>
          <w:color w:val="000000" w:themeColor="text1"/>
        </w:rPr>
        <w:fldChar w:fldCharType="begin"/>
      </w:r>
      <w:r>
        <w:rPr>
          <w:rFonts w:cs="Times New Roman"/>
          <w:color w:val="000000" w:themeColor="text1"/>
        </w:rPr>
        <w:instrText xml:space="preserve"> ADDIN EN.CITE &lt;EndNote&gt;&lt;Cite&gt;&lt;Author&gt;Yuki&lt;/Author&gt;&lt;Year&gt;2015&lt;/Year&gt;&lt;RecNum&gt;19&lt;/RecNum&gt;&lt;DisplayText&gt;(Yuki, 2015)&lt;/DisplayText&gt;&lt;record&gt;&lt;rec-number&gt;19&lt;/rec-number&gt;&lt;foreign-keys&gt;&lt;key app="EN" db-id="52asfpxaa9fzsneavwaxwevlswx5052z9fs5" timestamp="1548639352"&gt;19&lt;/key&gt;&lt;/foreign-keys&gt;&lt;ref-type name="Journal Article"&gt;17&lt;/ref-type&gt;&lt;contributors&gt;&lt;authors&gt;&lt;author&gt;Tania Yuki&lt;/author&gt;&lt;/authors&gt;&lt;/contributors&gt;&lt;titles&gt;&lt;title&gt;What Makes Brands&amp;apos; Social Content Shareable on Facebook?&lt;/title&gt;&lt;secondary-title&gt;Journal of Advertising Research&lt;/secondary-title&gt;&lt;/titles&gt;&lt;periodical&gt;&lt;full-title&gt;Journal of Advertising Research&lt;/full-title&gt;&lt;/periodical&gt;&lt;pages&gt;458-470&lt;/pages&gt;&lt;volume&gt;55&lt;/volume&gt;&lt;number&gt;4&lt;/number&gt;&lt;keywords&gt;&lt;keyword&gt;Brand equity&lt;/keyword&gt;&lt;keyword&gt;Brand name products -- Social aspects&lt;/keyword&gt;&lt;keyword&gt;Social media&lt;/keyword&gt;&lt;keyword&gt;Internet users&lt;/keyword&gt;&lt;keyword&gt;Facebook (Web resource)&lt;/keyword&gt;&lt;keyword&gt;Twitter (Web resource)&lt;/keyword&gt;&lt;keyword&gt;Instagram (Web resource)&lt;/keyword&gt;&lt;/keywords&gt;&lt;dates&gt;&lt;year&gt;2015&lt;/year&gt;&lt;/dates&gt;&lt;publisher&gt;Warc LTD&lt;/publisher&gt;&lt;isbn&gt;00218499&lt;/isbn&gt;&lt;accession-num&gt;111652590&lt;/accession-num&gt;&lt;work-type&gt;Article&lt;/work-type&gt;&lt;urls&gt;&lt;/urls&gt;&lt;electronic-resource-num&gt;10.2501/JAR-2015-026&lt;/electronic-resource-num&gt;&lt;remote-database-name&gt;bth&lt;/remote-database-name&gt;&lt;remote-database-provider&gt;EBSCOhost&lt;/remote-database-provider&gt;&lt;/record&gt;&lt;/Cite&gt;&lt;/EndNote&gt;</w:instrText>
      </w:r>
      <w:r>
        <w:rPr>
          <w:rFonts w:cs="Times New Roman"/>
          <w:color w:val="000000" w:themeColor="text1"/>
        </w:rPr>
        <w:fldChar w:fldCharType="separate"/>
      </w:r>
      <w:r>
        <w:rPr>
          <w:rFonts w:cs="Times New Roman"/>
          <w:noProof/>
          <w:color w:val="000000" w:themeColor="text1"/>
        </w:rPr>
        <w:t>(Yuki, 2015)</w:t>
      </w:r>
      <w:r>
        <w:rPr>
          <w:rFonts w:cs="Times New Roman"/>
          <w:color w:val="000000" w:themeColor="text1"/>
        </w:rPr>
        <w:fldChar w:fldCharType="end"/>
      </w:r>
      <w:r>
        <w:rPr>
          <w:rFonts w:cs="Times New Roman"/>
          <w:color w:val="000000" w:themeColor="text1"/>
        </w:rPr>
        <w:t xml:space="preserve">. Especially, ad practitioners </w:t>
      </w:r>
      <w:r>
        <w:rPr>
          <w:rFonts w:cs="Times New Roman"/>
          <w:color w:val="000000" w:themeColor="text1"/>
          <w:lang w:eastAsia="ko-KR"/>
        </w:rPr>
        <w:t xml:space="preserve">could </w:t>
      </w:r>
      <w:r>
        <w:rPr>
          <w:rFonts w:cs="Times New Roman"/>
          <w:color w:val="000000" w:themeColor="text1"/>
        </w:rPr>
        <w:t xml:space="preserve">use the PAD’s coefficients for the ad sharing intention in this study as the weights to predict the ad shareability. Second, the </w:t>
      </w:r>
      <w:r w:rsidRPr="006E3848">
        <w:rPr>
          <w:rFonts w:cs="Times New Roman"/>
          <w:color w:val="000000" w:themeColor="text1"/>
          <w:lang w:eastAsia="ko-KR"/>
        </w:rPr>
        <w:t xml:space="preserve">current research </w:t>
      </w:r>
      <w:r>
        <w:rPr>
          <w:rFonts w:cs="Times New Roman"/>
          <w:color w:val="000000" w:themeColor="text1"/>
          <w:lang w:eastAsia="ko-KR"/>
        </w:rPr>
        <w:t>found</w:t>
      </w:r>
      <w:r w:rsidRPr="006E3848">
        <w:rPr>
          <w:rFonts w:cs="Times New Roman"/>
          <w:color w:val="000000" w:themeColor="text1"/>
          <w:lang w:eastAsia="ko-KR"/>
        </w:rPr>
        <w:t xml:space="preserve"> that</w:t>
      </w:r>
      <w:r>
        <w:rPr>
          <w:rFonts w:cs="Times New Roman"/>
          <w:color w:val="000000" w:themeColor="text1"/>
          <w:lang w:eastAsia="ko-KR"/>
        </w:rPr>
        <w:t xml:space="preserve"> ad sharing intention could increase the possibility of purchase. This mean that i</w:t>
      </w:r>
      <w:r w:rsidRPr="00742206">
        <w:rPr>
          <w:rFonts w:cs="Times New Roman"/>
          <w:color w:val="000000" w:themeColor="text1"/>
        </w:rPr>
        <w:t xml:space="preserve">ncreasing the likelihood of ad sharing is not only a way to </w:t>
      </w:r>
      <w:r>
        <w:rPr>
          <w:rFonts w:cs="Times New Roman"/>
          <w:color w:val="000000" w:themeColor="text1"/>
        </w:rPr>
        <w:t>maximize t</w:t>
      </w:r>
      <w:r w:rsidRPr="00742206">
        <w:rPr>
          <w:rFonts w:cs="Times New Roman"/>
          <w:color w:val="000000" w:themeColor="text1"/>
        </w:rPr>
        <w:t>he advertising exposure effect, it can also be a means of sales</w:t>
      </w:r>
      <w:r>
        <w:rPr>
          <w:rFonts w:cs="Times New Roman"/>
          <w:color w:val="000000" w:themeColor="text1"/>
        </w:rPr>
        <w:t xml:space="preserve"> </w:t>
      </w:r>
      <w:r w:rsidRPr="00742206">
        <w:rPr>
          <w:rFonts w:cs="Times New Roman"/>
          <w:color w:val="000000" w:themeColor="text1"/>
        </w:rPr>
        <w:t>increas</w:t>
      </w:r>
      <w:r>
        <w:rPr>
          <w:rFonts w:cs="Times New Roman"/>
          <w:color w:val="000000" w:themeColor="text1"/>
        </w:rPr>
        <w:t>e</w:t>
      </w:r>
      <w:r w:rsidRPr="00742206">
        <w:rPr>
          <w:rFonts w:cs="Times New Roman"/>
          <w:color w:val="000000" w:themeColor="text1"/>
        </w:rPr>
        <w:t>.</w:t>
      </w:r>
      <w:r>
        <w:rPr>
          <w:rFonts w:cs="Times New Roman"/>
          <w:color w:val="000000" w:themeColor="text1"/>
        </w:rPr>
        <w:t xml:space="preserve"> </w:t>
      </w:r>
      <w:r>
        <w:rPr>
          <w:rFonts w:cs="Times New Roman"/>
          <w:color w:val="000000" w:themeColor="text1"/>
          <w:lang w:eastAsia="ko-KR"/>
        </w:rPr>
        <w:t xml:space="preserve">Therefore, the number of ad sharing should be considered as one of the critical advertising goals for </w:t>
      </w:r>
      <w:r w:rsidRPr="00BA03D0">
        <w:rPr>
          <w:rFonts w:cs="Times New Roman"/>
          <w:color w:val="000000" w:themeColor="text1"/>
          <w:lang w:eastAsia="ko-KR"/>
        </w:rPr>
        <w:t>improving sales.</w:t>
      </w:r>
      <w:r>
        <w:rPr>
          <w:rFonts w:cs="Times New Roman"/>
          <w:color w:val="000000" w:themeColor="text1"/>
          <w:lang w:eastAsia="ko-KR"/>
        </w:rPr>
        <w:t xml:space="preserve"> Third, the results of this study also show that t</w:t>
      </w:r>
      <w:r w:rsidRPr="00543B2E">
        <w:rPr>
          <w:rFonts w:cs="Times New Roman"/>
          <w:color w:val="000000" w:themeColor="text1"/>
          <w:lang w:eastAsia="ko-KR"/>
        </w:rPr>
        <w:t xml:space="preserve">he more frequently consumers are exposed to </w:t>
      </w:r>
      <w:r>
        <w:rPr>
          <w:rFonts w:cs="Times New Roman"/>
          <w:color w:val="000000" w:themeColor="text1"/>
          <w:lang w:eastAsia="ko-KR"/>
        </w:rPr>
        <w:t xml:space="preserve">the </w:t>
      </w:r>
      <w:r w:rsidRPr="00543B2E">
        <w:rPr>
          <w:rFonts w:cs="Times New Roman"/>
          <w:color w:val="000000" w:themeColor="text1"/>
          <w:lang w:eastAsia="ko-KR"/>
        </w:rPr>
        <w:t>ad</w:t>
      </w:r>
      <w:r>
        <w:rPr>
          <w:rFonts w:cs="Times New Roman"/>
          <w:color w:val="000000" w:themeColor="text1"/>
          <w:lang w:eastAsia="ko-KR"/>
        </w:rPr>
        <w:t xml:space="preserve"> and </w:t>
      </w:r>
      <w:r w:rsidRPr="00A61F6A">
        <w:rPr>
          <w:rFonts w:cs="Times New Roman"/>
          <w:color w:val="000000" w:themeColor="text1"/>
          <w:lang w:eastAsia="ko-KR"/>
        </w:rPr>
        <w:t>the more positive the consumers</w:t>
      </w:r>
      <w:r>
        <w:rPr>
          <w:rFonts w:cs="Times New Roman"/>
          <w:color w:val="000000" w:themeColor="text1"/>
          <w:lang w:eastAsia="ko-KR"/>
        </w:rPr>
        <w:t>’</w:t>
      </w:r>
      <w:r w:rsidRPr="00A61F6A">
        <w:rPr>
          <w:rFonts w:cs="Times New Roman"/>
          <w:color w:val="000000" w:themeColor="text1"/>
          <w:lang w:eastAsia="ko-KR"/>
        </w:rPr>
        <w:t xml:space="preserve"> attitude</w:t>
      </w:r>
      <w:r>
        <w:rPr>
          <w:rFonts w:cs="Times New Roman"/>
          <w:color w:val="000000" w:themeColor="text1"/>
          <w:lang w:eastAsia="ko-KR"/>
        </w:rPr>
        <w:t>s</w:t>
      </w:r>
      <w:r w:rsidRPr="00A61F6A">
        <w:rPr>
          <w:rFonts w:cs="Times New Roman"/>
          <w:color w:val="000000" w:themeColor="text1"/>
          <w:lang w:eastAsia="ko-KR"/>
        </w:rPr>
        <w:t xml:space="preserve"> toward the brand</w:t>
      </w:r>
      <w:r>
        <w:rPr>
          <w:rFonts w:cs="Times New Roman"/>
          <w:color w:val="000000" w:themeColor="text1"/>
          <w:lang w:eastAsia="ko-KR"/>
        </w:rPr>
        <w:t xml:space="preserve"> are</w:t>
      </w:r>
      <w:r w:rsidRPr="00A61F6A">
        <w:rPr>
          <w:rFonts w:cs="Times New Roman"/>
          <w:color w:val="000000" w:themeColor="text1"/>
          <w:lang w:eastAsia="ko-KR"/>
        </w:rPr>
        <w:t>,</w:t>
      </w:r>
      <w:r>
        <w:rPr>
          <w:rFonts w:cs="Times New Roman"/>
          <w:color w:val="000000" w:themeColor="text1"/>
          <w:lang w:eastAsia="ko-KR"/>
        </w:rPr>
        <w:t xml:space="preserve"> </w:t>
      </w:r>
      <w:r w:rsidRPr="009A6247">
        <w:rPr>
          <w:rFonts w:cs="Times New Roman"/>
          <w:color w:val="000000" w:themeColor="text1"/>
          <w:lang w:eastAsia="ko-KR"/>
        </w:rPr>
        <w:t>the more likely the ad will be shared.</w:t>
      </w:r>
      <w:r>
        <w:rPr>
          <w:rFonts w:cs="Times New Roman"/>
          <w:color w:val="000000" w:themeColor="text1"/>
          <w:lang w:eastAsia="ko-KR"/>
        </w:rPr>
        <w:t xml:space="preserve"> To increase the possibility of ad sharing, companies should </w:t>
      </w:r>
      <w:r w:rsidR="00DE517D">
        <w:rPr>
          <w:rFonts w:cs="Times New Roman"/>
          <w:color w:val="000000" w:themeColor="text1"/>
          <w:lang w:eastAsia="ko-KR"/>
        </w:rPr>
        <w:t>make</w:t>
      </w:r>
      <w:r>
        <w:rPr>
          <w:rFonts w:cs="Times New Roman"/>
          <w:color w:val="000000" w:themeColor="text1"/>
          <w:lang w:eastAsia="ko-KR"/>
        </w:rPr>
        <w:t xml:space="preserve"> </w:t>
      </w:r>
      <w:r w:rsidRPr="00910333">
        <w:rPr>
          <w:rFonts w:cs="Times New Roman"/>
          <w:color w:val="000000" w:themeColor="text1"/>
          <w:lang w:eastAsia="ko-KR"/>
        </w:rPr>
        <w:t>efforts to increase consumers' exposure</w:t>
      </w:r>
      <w:r w:rsidR="00DE517D">
        <w:rPr>
          <w:rFonts w:cs="Times New Roman"/>
          <w:color w:val="000000" w:themeColor="text1"/>
          <w:lang w:eastAsia="ko-KR"/>
        </w:rPr>
        <w:t>s</w:t>
      </w:r>
      <w:r w:rsidRPr="00910333">
        <w:rPr>
          <w:rFonts w:cs="Times New Roman"/>
          <w:color w:val="000000" w:themeColor="text1"/>
          <w:lang w:eastAsia="ko-KR"/>
        </w:rPr>
        <w:t xml:space="preserve"> to </w:t>
      </w:r>
      <w:r>
        <w:rPr>
          <w:rFonts w:cs="Times New Roman"/>
          <w:color w:val="000000" w:themeColor="text1"/>
          <w:lang w:eastAsia="ko-KR"/>
        </w:rPr>
        <w:t xml:space="preserve">the </w:t>
      </w:r>
      <w:r w:rsidRPr="00910333">
        <w:rPr>
          <w:rFonts w:cs="Times New Roman"/>
          <w:color w:val="000000" w:themeColor="text1"/>
          <w:lang w:eastAsia="ko-KR"/>
        </w:rPr>
        <w:t xml:space="preserve">ad and build brand </w:t>
      </w:r>
      <w:r>
        <w:rPr>
          <w:rFonts w:cs="Times New Roman"/>
          <w:color w:val="000000" w:themeColor="text1"/>
          <w:lang w:eastAsia="ko-KR"/>
        </w:rPr>
        <w:t>equity</w:t>
      </w:r>
      <w:r w:rsidRPr="00910333">
        <w:rPr>
          <w:rFonts w:cs="Times New Roman"/>
          <w:color w:val="000000" w:themeColor="text1"/>
          <w:lang w:eastAsia="ko-KR"/>
        </w:rPr>
        <w:t>.</w:t>
      </w:r>
    </w:p>
    <w:p w14:paraId="600495E7" w14:textId="77777777" w:rsidR="00B02482" w:rsidRPr="006E3848" w:rsidRDefault="00B02482" w:rsidP="00D41971">
      <w:pPr>
        <w:pStyle w:val="Heading1"/>
        <w:keepLines w:val="0"/>
        <w:spacing w:before="0" w:line="480" w:lineRule="auto"/>
        <w:ind w:right="567"/>
        <w:contextualSpacing/>
        <w:rPr>
          <w:rFonts w:ascii="Times New Roman" w:eastAsia="Times New Roman" w:hAnsi="Times New Roman" w:cs="Times New Roman"/>
          <w:b/>
          <w:bCs/>
          <w:color w:val="000000" w:themeColor="text1"/>
          <w:kern w:val="32"/>
          <w:sz w:val="24"/>
          <w:szCs w:val="24"/>
          <w:lang w:val="en-GB" w:eastAsia="en-GB"/>
        </w:rPr>
      </w:pPr>
      <w:r w:rsidRPr="006E3848">
        <w:rPr>
          <w:rFonts w:ascii="Times New Roman" w:eastAsia="Times New Roman" w:hAnsi="Times New Roman" w:cs="Times New Roman"/>
          <w:b/>
          <w:bCs/>
          <w:color w:val="000000" w:themeColor="text1"/>
          <w:kern w:val="32"/>
          <w:sz w:val="24"/>
          <w:szCs w:val="24"/>
          <w:lang w:val="en-GB" w:eastAsia="en-GB"/>
        </w:rPr>
        <w:t>Limitations and Future Study</w:t>
      </w:r>
    </w:p>
    <w:p w14:paraId="2AF7A772" w14:textId="5C3F85E1" w:rsidR="00B02482" w:rsidRDefault="00B02482" w:rsidP="00D41971">
      <w:pPr>
        <w:pStyle w:val="BodyText"/>
        <w:widowControl w:val="0"/>
        <w:tabs>
          <w:tab w:val="clear" w:pos="8640"/>
        </w:tabs>
        <w:jc w:val="both"/>
        <w:rPr>
          <w:rFonts w:cs="Times New Roman"/>
          <w:color w:val="000000" w:themeColor="text1"/>
          <w:lang w:eastAsia="ko-KR"/>
        </w:rPr>
      </w:pPr>
      <w:r w:rsidRPr="006E3848">
        <w:rPr>
          <w:rFonts w:cs="Times New Roman"/>
          <w:color w:val="000000" w:themeColor="text1"/>
        </w:rPr>
        <w:t xml:space="preserve">The current </w:t>
      </w:r>
      <w:r w:rsidRPr="006E3848">
        <w:rPr>
          <w:rFonts w:cs="Times New Roman"/>
          <w:color w:val="000000" w:themeColor="text1"/>
          <w:lang w:eastAsia="ko-KR"/>
        </w:rPr>
        <w:t xml:space="preserve">study has several limitations. First, </w:t>
      </w:r>
      <w:r w:rsidRPr="001829AF">
        <w:rPr>
          <w:rFonts w:cs="Times New Roman"/>
          <w:color w:val="000000" w:themeColor="text1"/>
          <w:lang w:eastAsia="ko-KR"/>
        </w:rPr>
        <w:t>this study forced respondents to watch the ad stimuli from beginning to end without skipping.</w:t>
      </w:r>
      <w:r>
        <w:rPr>
          <w:rFonts w:cs="Times New Roman"/>
          <w:color w:val="000000" w:themeColor="text1"/>
          <w:lang w:eastAsia="ko-KR"/>
        </w:rPr>
        <w:t xml:space="preserve"> </w:t>
      </w:r>
      <w:r w:rsidRPr="00FC71B7">
        <w:rPr>
          <w:rFonts w:cs="Times New Roman"/>
          <w:color w:val="000000" w:themeColor="text1"/>
          <w:lang w:eastAsia="ko-KR"/>
        </w:rPr>
        <w:t xml:space="preserve">Therefore, </w:t>
      </w:r>
      <w:r w:rsidR="005B7CC1">
        <w:rPr>
          <w:rFonts w:cs="Times New Roman"/>
          <w:color w:val="000000" w:themeColor="text1"/>
          <w:lang w:eastAsia="ko-KR"/>
        </w:rPr>
        <w:t xml:space="preserve">the results </w:t>
      </w:r>
      <w:proofErr w:type="gramStart"/>
      <w:r w:rsidR="005B7CC1">
        <w:rPr>
          <w:rFonts w:cs="Times New Roman"/>
          <w:color w:val="000000" w:themeColor="text1"/>
          <w:lang w:eastAsia="ko-KR"/>
        </w:rPr>
        <w:t>has</w:t>
      </w:r>
      <w:proofErr w:type="gramEnd"/>
      <w:r w:rsidR="005B7CC1">
        <w:rPr>
          <w:rFonts w:cs="Times New Roman"/>
          <w:color w:val="000000" w:themeColor="text1"/>
          <w:lang w:eastAsia="ko-KR"/>
        </w:rPr>
        <w:t xml:space="preserve"> less external validity in regard to the real life situations where individuals tend to skip through the ad and the effects of PAD may be lessened. </w:t>
      </w:r>
      <w:r>
        <w:rPr>
          <w:rFonts w:cs="Times New Roman"/>
          <w:color w:val="000000" w:themeColor="text1"/>
          <w:lang w:eastAsia="ko-KR"/>
        </w:rPr>
        <w:t xml:space="preserve">Second, the influence of PAD on ad sharing intention may vary </w:t>
      </w:r>
      <w:r>
        <w:rPr>
          <w:rFonts w:cs="Times New Roman" w:hint="eastAsia"/>
          <w:color w:val="000000" w:themeColor="text1"/>
          <w:lang w:eastAsia="ko-KR"/>
        </w:rPr>
        <w:t>d</w:t>
      </w:r>
      <w:r>
        <w:rPr>
          <w:rFonts w:cs="Times New Roman"/>
          <w:color w:val="000000" w:themeColor="text1"/>
          <w:lang w:eastAsia="ko-KR"/>
        </w:rPr>
        <w:t xml:space="preserve">epending on the product category. Because the stimuli in this study were selected from popular video ads on </w:t>
      </w:r>
      <w:r>
        <w:rPr>
          <w:rFonts w:cs="Times New Roman"/>
          <w:color w:val="000000" w:themeColor="text1"/>
          <w:lang w:eastAsia="ko-KR"/>
        </w:rPr>
        <w:lastRenderedPageBreak/>
        <w:t xml:space="preserve">YouTube, we cannot exclude the possibility that those selected stimuli </w:t>
      </w:r>
      <w:r w:rsidRPr="00AA6032">
        <w:rPr>
          <w:rFonts w:cs="Times New Roman"/>
          <w:color w:val="000000" w:themeColor="text1"/>
          <w:lang w:eastAsia="ko-KR"/>
        </w:rPr>
        <w:t>may have been biased</w:t>
      </w:r>
      <w:r>
        <w:rPr>
          <w:rFonts w:cs="Times New Roman"/>
          <w:color w:val="000000" w:themeColor="text1"/>
          <w:lang w:eastAsia="ko-KR"/>
        </w:rPr>
        <w:t xml:space="preserve"> to</w:t>
      </w:r>
      <w:r w:rsidRPr="00FB62E8">
        <w:rPr>
          <w:rFonts w:cs="Times New Roman"/>
          <w:color w:val="000000" w:themeColor="text1"/>
          <w:lang w:eastAsia="ko-KR"/>
        </w:rPr>
        <w:t xml:space="preserve"> some product </w:t>
      </w:r>
      <w:r>
        <w:rPr>
          <w:rFonts w:cs="Times New Roman"/>
          <w:color w:val="000000" w:themeColor="text1"/>
          <w:lang w:eastAsia="ko-KR"/>
        </w:rPr>
        <w:t xml:space="preserve">categories such as digital devices and contents. </w:t>
      </w:r>
      <w:r w:rsidRPr="00655058">
        <w:rPr>
          <w:rFonts w:cs="Times New Roman"/>
          <w:color w:val="000000" w:themeColor="text1"/>
          <w:lang w:eastAsia="ko-KR"/>
        </w:rPr>
        <w:t xml:space="preserve">In order to generalize the results of this study, it </w:t>
      </w:r>
      <w:r>
        <w:rPr>
          <w:rFonts w:cs="Times New Roman"/>
          <w:color w:val="000000" w:themeColor="text1"/>
          <w:lang w:eastAsia="ko-KR"/>
        </w:rPr>
        <w:t>is</w:t>
      </w:r>
      <w:r w:rsidRPr="00655058">
        <w:rPr>
          <w:rFonts w:cs="Times New Roman"/>
          <w:color w:val="000000" w:themeColor="text1"/>
          <w:lang w:eastAsia="ko-KR"/>
        </w:rPr>
        <w:t xml:space="preserve"> necessary to conduct repeated </w:t>
      </w:r>
      <w:r>
        <w:rPr>
          <w:rFonts w:cs="Times New Roman"/>
          <w:color w:val="000000" w:themeColor="text1"/>
          <w:lang w:eastAsia="ko-KR"/>
        </w:rPr>
        <w:t>studies</w:t>
      </w:r>
      <w:r w:rsidRPr="00655058">
        <w:rPr>
          <w:rFonts w:cs="Times New Roman"/>
          <w:color w:val="000000" w:themeColor="text1"/>
          <w:lang w:eastAsia="ko-KR"/>
        </w:rPr>
        <w:t xml:space="preserve"> across </w:t>
      </w:r>
      <w:r>
        <w:rPr>
          <w:rFonts w:cs="Times New Roman"/>
          <w:color w:val="000000" w:themeColor="text1"/>
          <w:lang w:eastAsia="ko-KR"/>
        </w:rPr>
        <w:t>various</w:t>
      </w:r>
      <w:r w:rsidRPr="00655058">
        <w:rPr>
          <w:rFonts w:cs="Times New Roman"/>
          <w:color w:val="000000" w:themeColor="text1"/>
          <w:lang w:eastAsia="ko-KR"/>
        </w:rPr>
        <w:t xml:space="preserve"> product </w:t>
      </w:r>
      <w:r>
        <w:rPr>
          <w:rFonts w:cs="Times New Roman"/>
          <w:color w:val="000000" w:themeColor="text1"/>
          <w:lang w:eastAsia="ko-KR"/>
        </w:rPr>
        <w:t>categories</w:t>
      </w:r>
      <w:r w:rsidRPr="00655058">
        <w:rPr>
          <w:rFonts w:cs="Times New Roman"/>
          <w:color w:val="000000" w:themeColor="text1"/>
          <w:lang w:eastAsia="ko-KR"/>
        </w:rPr>
        <w:t>.</w:t>
      </w:r>
      <w:r>
        <w:rPr>
          <w:rFonts w:cs="Times New Roman"/>
          <w:color w:val="000000" w:themeColor="text1"/>
          <w:lang w:eastAsia="ko-KR"/>
        </w:rPr>
        <w:t xml:space="preserve"> Third, studies on </w:t>
      </w:r>
      <w:r w:rsidRPr="00C36FB7">
        <w:rPr>
          <w:rFonts w:cs="Times New Roman"/>
          <w:color w:val="000000" w:themeColor="text1"/>
          <w:lang w:eastAsia="ko-KR"/>
        </w:rPr>
        <w:t>advertising strategies that make consumers feel dominant</w:t>
      </w:r>
      <w:r>
        <w:rPr>
          <w:rFonts w:cs="Times New Roman"/>
          <w:color w:val="000000" w:themeColor="text1"/>
          <w:lang w:eastAsia="ko-KR"/>
        </w:rPr>
        <w:t xml:space="preserve"> are</w:t>
      </w:r>
      <w:r w:rsidRPr="00C36FB7">
        <w:rPr>
          <w:rFonts w:cs="Times New Roman"/>
          <w:color w:val="000000" w:themeColor="text1"/>
          <w:lang w:eastAsia="ko-KR"/>
        </w:rPr>
        <w:t xml:space="preserve"> </w:t>
      </w:r>
      <w:r>
        <w:rPr>
          <w:rFonts w:cs="Times New Roman"/>
          <w:color w:val="000000" w:themeColor="text1"/>
          <w:lang w:eastAsia="ko-KR"/>
        </w:rPr>
        <w:t xml:space="preserve">also necessary. </w:t>
      </w:r>
      <w:r w:rsidRPr="00EB3418">
        <w:rPr>
          <w:rFonts w:cs="Times New Roman"/>
          <w:color w:val="000000" w:themeColor="text1"/>
          <w:lang w:eastAsia="ko-KR"/>
        </w:rPr>
        <w:t xml:space="preserve">Although this study found that </w:t>
      </w:r>
      <w:r w:rsidR="0028451B">
        <w:rPr>
          <w:rFonts w:cs="Times New Roman"/>
          <w:color w:val="000000" w:themeColor="text1"/>
          <w:lang w:eastAsia="ko-KR"/>
        </w:rPr>
        <w:t>D</w:t>
      </w:r>
      <w:r w:rsidRPr="00EB3418">
        <w:rPr>
          <w:rFonts w:cs="Times New Roman"/>
          <w:color w:val="000000" w:themeColor="text1"/>
          <w:lang w:eastAsia="ko-KR"/>
        </w:rPr>
        <w:t>ominance was the most powerful emotion that causes ad sharing</w:t>
      </w:r>
      <w:r>
        <w:rPr>
          <w:rFonts w:cs="Times New Roman"/>
          <w:color w:val="000000" w:themeColor="text1"/>
          <w:lang w:eastAsia="ko-KR"/>
        </w:rPr>
        <w:t xml:space="preserve"> intention</w:t>
      </w:r>
      <w:r w:rsidRPr="00EB3418">
        <w:rPr>
          <w:rFonts w:cs="Times New Roman"/>
          <w:color w:val="000000" w:themeColor="text1"/>
          <w:lang w:eastAsia="ko-KR"/>
        </w:rPr>
        <w:t>, it is still unclear what advertising message strategy causes consumers to feel dominant emotions and why.</w:t>
      </w:r>
      <w:r w:rsidR="0028451B">
        <w:rPr>
          <w:rFonts w:cs="Times New Roman"/>
          <w:color w:val="000000" w:themeColor="text1"/>
          <w:lang w:eastAsia="ko-KR"/>
        </w:rPr>
        <w:t xml:space="preserve"> Therefore, such results call for future research to further examine the antecedents and consequences of Dominance. </w:t>
      </w:r>
    </w:p>
    <w:p w14:paraId="0571304A" w14:textId="77777777" w:rsidR="00CA7010" w:rsidRDefault="00CA7010" w:rsidP="00D41971">
      <w:pPr>
        <w:spacing w:line="480" w:lineRule="auto"/>
        <w:rPr>
          <w:rFonts w:ascii="Times New Roman" w:hAnsi="Times New Roman" w:cs="Times New Roman"/>
          <w:b/>
          <w:bCs/>
        </w:rPr>
      </w:pPr>
      <w:r>
        <w:rPr>
          <w:rFonts w:ascii="Times New Roman" w:hAnsi="Times New Roman" w:cs="Times New Roman"/>
          <w:b/>
          <w:bCs/>
        </w:rPr>
        <w:br w:type="page"/>
      </w:r>
    </w:p>
    <w:p w14:paraId="569AC644" w14:textId="02B25F88" w:rsidR="00C1772B" w:rsidRPr="00C1772B" w:rsidRDefault="00C97E69" w:rsidP="00C1772B">
      <w:pPr>
        <w:spacing w:line="480" w:lineRule="auto"/>
        <w:rPr>
          <w:rFonts w:ascii="Times New Roman" w:hAnsi="Times New Roman" w:cs="Times New Roman"/>
          <w:b/>
          <w:bCs/>
        </w:rPr>
      </w:pPr>
      <w:r w:rsidRPr="00B02482">
        <w:rPr>
          <w:rFonts w:ascii="Times New Roman" w:hAnsi="Times New Roman" w:cs="Times New Roman"/>
          <w:b/>
          <w:bCs/>
        </w:rPr>
        <w:lastRenderedPageBreak/>
        <w:t>Reference:</w:t>
      </w:r>
    </w:p>
    <w:p w14:paraId="0AB4FFAA" w14:textId="77777777" w:rsidR="00C1772B" w:rsidRPr="00127BEF" w:rsidRDefault="00C1772B" w:rsidP="00C1772B">
      <w:pPr>
        <w:pStyle w:val="EndNoteBibliography"/>
        <w:spacing w:after="0" w:line="480" w:lineRule="auto"/>
        <w:ind w:left="567" w:hanging="567"/>
        <w:rPr>
          <w:rFonts w:ascii="Times New Roman" w:hAnsi="Times New Roman" w:cs="Times New Roman"/>
          <w:sz w:val="24"/>
          <w:szCs w:val="24"/>
        </w:rPr>
      </w:pPr>
      <w:r w:rsidRPr="00127BEF">
        <w:rPr>
          <w:rFonts w:ascii="Times New Roman" w:hAnsi="Times New Roman" w:cs="Times New Roman"/>
          <w:sz w:val="24"/>
          <w:szCs w:val="24"/>
        </w:rPr>
        <w:t>Anderson, James C. and David W. Gerbing (1988), "Structural Equation Modeling in Practice: A Review and Recommended Two-Step Approach," Psychological Bulletin, 103 (3), 411-423.</w:t>
      </w:r>
    </w:p>
    <w:p w14:paraId="5CC0D1E1" w14:textId="77777777" w:rsidR="00C1772B" w:rsidRPr="00127BEF" w:rsidRDefault="00C1772B" w:rsidP="00C1772B">
      <w:pPr>
        <w:pStyle w:val="EndNoteBibliography"/>
        <w:spacing w:after="0" w:line="480" w:lineRule="auto"/>
        <w:ind w:left="567" w:hanging="567"/>
        <w:rPr>
          <w:rFonts w:ascii="Times New Roman" w:hAnsi="Times New Roman" w:cs="Times New Roman"/>
          <w:sz w:val="24"/>
          <w:szCs w:val="24"/>
        </w:rPr>
      </w:pPr>
      <w:r w:rsidRPr="00127BEF">
        <w:rPr>
          <w:rFonts w:ascii="Times New Roman" w:hAnsi="Times New Roman" w:cs="Times New Roman"/>
          <w:sz w:val="24"/>
          <w:szCs w:val="24"/>
        </w:rPr>
        <w:t>Baker, Michael J. and Gilbert A. Churchill Jr. (1977), "The Impact of Physically Attractive Models on Advertising Evaluations," Journal of Marketing Research, 14 (4), 538-555.</w:t>
      </w:r>
    </w:p>
    <w:p w14:paraId="6C409C9F" w14:textId="77777777" w:rsidR="00C1772B" w:rsidRPr="00127BEF" w:rsidRDefault="00C1772B" w:rsidP="00C1772B">
      <w:pPr>
        <w:pStyle w:val="EndNoteBibliography"/>
        <w:spacing w:after="0" w:line="480" w:lineRule="auto"/>
        <w:ind w:left="567" w:hanging="567"/>
        <w:rPr>
          <w:rFonts w:ascii="Times New Roman" w:hAnsi="Times New Roman" w:cs="Times New Roman"/>
          <w:sz w:val="24"/>
          <w:szCs w:val="24"/>
        </w:rPr>
      </w:pPr>
      <w:r w:rsidRPr="00127BEF">
        <w:rPr>
          <w:rFonts w:ascii="Times New Roman" w:hAnsi="Times New Roman" w:cs="Times New Roman"/>
          <w:sz w:val="24"/>
          <w:szCs w:val="24"/>
        </w:rPr>
        <w:t>Bashir, Aqsa, Jing Wen, Eunice Kim, and Jon D. Morris (2018), "The Role of Consumer Affect on Visual Social Networking Sites: How Consumers Build Brand Relationships," Journal of Current Issues &amp; Research in Advertising, 39 (2), 178-191.</w:t>
      </w:r>
    </w:p>
    <w:p w14:paraId="05C57195" w14:textId="77777777" w:rsidR="00C1772B" w:rsidRPr="00127BEF" w:rsidRDefault="00C1772B" w:rsidP="00C1772B">
      <w:pPr>
        <w:pStyle w:val="EndNoteBibliography"/>
        <w:spacing w:after="0" w:line="480" w:lineRule="auto"/>
        <w:ind w:left="567" w:hanging="567"/>
        <w:rPr>
          <w:rFonts w:ascii="Times New Roman" w:hAnsi="Times New Roman" w:cs="Times New Roman"/>
          <w:sz w:val="24"/>
          <w:szCs w:val="24"/>
        </w:rPr>
      </w:pPr>
      <w:r w:rsidRPr="00127BEF">
        <w:rPr>
          <w:rFonts w:ascii="Times New Roman" w:hAnsi="Times New Roman" w:cs="Times New Roman"/>
          <w:sz w:val="24"/>
          <w:szCs w:val="24"/>
        </w:rPr>
        <w:t>Berger, Jonah (2011), "Arousal Increases Social Transmission of Information," Psychological Science, 22 (7), 891-893.</w:t>
      </w:r>
    </w:p>
    <w:p w14:paraId="02A31150" w14:textId="77777777" w:rsidR="00C1772B" w:rsidRPr="00127BEF" w:rsidRDefault="00C1772B" w:rsidP="00C1772B">
      <w:pPr>
        <w:pStyle w:val="EndNoteBibliography"/>
        <w:spacing w:after="0" w:line="480" w:lineRule="auto"/>
        <w:ind w:left="567" w:hanging="567"/>
        <w:rPr>
          <w:rFonts w:ascii="Times New Roman" w:hAnsi="Times New Roman" w:cs="Times New Roman"/>
          <w:sz w:val="24"/>
          <w:szCs w:val="24"/>
        </w:rPr>
      </w:pPr>
      <w:r w:rsidRPr="00127BEF">
        <w:rPr>
          <w:rFonts w:ascii="Times New Roman" w:hAnsi="Times New Roman" w:cs="Times New Roman"/>
          <w:sz w:val="24"/>
          <w:szCs w:val="24"/>
        </w:rPr>
        <w:t>------ (2014), "Word of Mouth and Interpersonal Communication: A Review and Directions for Future Research," Journal of consumer psychology, 24 (4), 586-607.</w:t>
      </w:r>
    </w:p>
    <w:p w14:paraId="44DBD5AC" w14:textId="77777777" w:rsidR="00C1772B" w:rsidRPr="00127BEF" w:rsidRDefault="00C1772B" w:rsidP="00C1772B">
      <w:pPr>
        <w:pStyle w:val="EndNoteBibliography"/>
        <w:spacing w:after="0" w:line="480" w:lineRule="auto"/>
        <w:ind w:left="567" w:hanging="567"/>
        <w:rPr>
          <w:rFonts w:ascii="Times New Roman" w:hAnsi="Times New Roman" w:cs="Times New Roman"/>
          <w:sz w:val="24"/>
          <w:szCs w:val="24"/>
        </w:rPr>
      </w:pPr>
      <w:r w:rsidRPr="00127BEF">
        <w:rPr>
          <w:rFonts w:ascii="Times New Roman" w:hAnsi="Times New Roman" w:cs="Times New Roman"/>
          <w:sz w:val="24"/>
          <w:szCs w:val="24"/>
        </w:rPr>
        <w:t>------</w:t>
      </w:r>
      <w:r>
        <w:rPr>
          <w:rFonts w:ascii="Times New Roman" w:hAnsi="Times New Roman" w:cs="Times New Roman"/>
          <w:sz w:val="24"/>
          <w:szCs w:val="24"/>
        </w:rPr>
        <w:t xml:space="preserve"> </w:t>
      </w:r>
      <w:r w:rsidRPr="00127BEF">
        <w:rPr>
          <w:rFonts w:ascii="Times New Roman" w:hAnsi="Times New Roman" w:cs="Times New Roman"/>
          <w:sz w:val="24"/>
          <w:szCs w:val="24"/>
        </w:rPr>
        <w:t>and Katherine L. Milkman (2012), "What Makes Online Content Viral?," Journal of Marketing Research, 49 (2), 192-205.</w:t>
      </w:r>
    </w:p>
    <w:p w14:paraId="40A0F663" w14:textId="77777777" w:rsidR="00C1772B" w:rsidRPr="00127BEF" w:rsidRDefault="00C1772B" w:rsidP="00C1772B">
      <w:pPr>
        <w:pStyle w:val="EndNoteBibliography"/>
        <w:spacing w:after="0" w:line="480" w:lineRule="auto"/>
        <w:ind w:left="567" w:hanging="567"/>
        <w:rPr>
          <w:rFonts w:ascii="Times New Roman" w:hAnsi="Times New Roman" w:cs="Times New Roman"/>
          <w:sz w:val="24"/>
          <w:szCs w:val="24"/>
        </w:rPr>
      </w:pPr>
      <w:r w:rsidRPr="00127BEF">
        <w:rPr>
          <w:rFonts w:ascii="Times New Roman" w:hAnsi="Times New Roman" w:cs="Times New Roman"/>
          <w:sz w:val="24"/>
          <w:szCs w:val="24"/>
        </w:rPr>
        <w:t>Biggers, Thompson and Olaf E. Rankis (1983), "Dominance-Submissiveness as an Effective Response to Situations and as a Predictor of Approach-Avoidance," Social Behavior and Personality: an international journal, 11 (2), 61-69.</w:t>
      </w:r>
    </w:p>
    <w:p w14:paraId="7A1908B5" w14:textId="77777777" w:rsidR="00C1772B" w:rsidRPr="00127BEF" w:rsidRDefault="00C1772B" w:rsidP="00C1772B">
      <w:pPr>
        <w:pStyle w:val="EndNoteBibliography"/>
        <w:spacing w:after="0" w:line="480" w:lineRule="auto"/>
        <w:ind w:left="567" w:hanging="567"/>
        <w:rPr>
          <w:rFonts w:ascii="Times New Roman" w:hAnsi="Times New Roman" w:cs="Times New Roman"/>
          <w:sz w:val="24"/>
          <w:szCs w:val="24"/>
        </w:rPr>
      </w:pPr>
      <w:r w:rsidRPr="00127BEF">
        <w:rPr>
          <w:rFonts w:ascii="Times New Roman" w:hAnsi="Times New Roman" w:cs="Times New Roman"/>
          <w:sz w:val="24"/>
          <w:szCs w:val="24"/>
        </w:rPr>
        <w:t>Bradley, Margaret M. and Peter J. Lang (1994), "Measuring Emotion: The Self-Assessment Manikin and the Semantic Differential," Journal of Behavior Therapy and Experimental Psychiatry, 25 (1), 49-59.</w:t>
      </w:r>
    </w:p>
    <w:p w14:paraId="2D6FF24E" w14:textId="77777777" w:rsidR="00C1772B" w:rsidRPr="00127BEF" w:rsidRDefault="00C1772B" w:rsidP="00C1772B">
      <w:pPr>
        <w:pStyle w:val="EndNoteBibliography"/>
        <w:spacing w:after="0" w:line="480" w:lineRule="auto"/>
        <w:ind w:left="567" w:hanging="567"/>
        <w:rPr>
          <w:rFonts w:ascii="Times New Roman" w:hAnsi="Times New Roman" w:cs="Times New Roman"/>
          <w:sz w:val="24"/>
          <w:szCs w:val="24"/>
        </w:rPr>
      </w:pPr>
      <w:r w:rsidRPr="00127BEF">
        <w:rPr>
          <w:rFonts w:ascii="Times New Roman" w:hAnsi="Times New Roman" w:cs="Times New Roman"/>
          <w:sz w:val="24"/>
          <w:szCs w:val="24"/>
        </w:rPr>
        <w:t>Brown, Mark R, Roop K. Bhadury and Nigel K. Ll Pope (2010), "The Impact of Comedic Violence on Viral Advertising Effectiveness," Journal of Advertising, 39 (1), 49-66.</w:t>
      </w:r>
    </w:p>
    <w:p w14:paraId="3AAF5934" w14:textId="77777777" w:rsidR="00C1772B" w:rsidRPr="00127BEF" w:rsidRDefault="00C1772B" w:rsidP="00C1772B">
      <w:pPr>
        <w:pStyle w:val="EndNoteBibliography"/>
        <w:spacing w:after="0" w:line="480" w:lineRule="auto"/>
        <w:ind w:left="567" w:hanging="567"/>
        <w:rPr>
          <w:rFonts w:ascii="Times New Roman" w:hAnsi="Times New Roman" w:cs="Times New Roman"/>
          <w:sz w:val="24"/>
          <w:szCs w:val="24"/>
        </w:rPr>
      </w:pPr>
      <w:r w:rsidRPr="00127BEF">
        <w:rPr>
          <w:rFonts w:ascii="Times New Roman" w:hAnsi="Times New Roman" w:cs="Times New Roman"/>
          <w:sz w:val="24"/>
          <w:szCs w:val="24"/>
        </w:rPr>
        <w:lastRenderedPageBreak/>
        <w:t>Brown, Timothy A. (2006), Confirmatory Factor Analysis for Applied Research, NewYork, NY: Guilford Press.</w:t>
      </w:r>
    </w:p>
    <w:p w14:paraId="73FDE293" w14:textId="77777777" w:rsidR="00C1772B" w:rsidRPr="00127BEF" w:rsidRDefault="00C1772B" w:rsidP="00C1772B">
      <w:pPr>
        <w:pStyle w:val="EndNoteBibliography"/>
        <w:spacing w:after="0" w:line="480" w:lineRule="auto"/>
        <w:ind w:left="567" w:hanging="567"/>
        <w:rPr>
          <w:rFonts w:ascii="Times New Roman" w:hAnsi="Times New Roman" w:cs="Times New Roman"/>
          <w:sz w:val="24"/>
          <w:szCs w:val="24"/>
        </w:rPr>
      </w:pPr>
      <w:r w:rsidRPr="00127BEF">
        <w:rPr>
          <w:rFonts w:ascii="Times New Roman" w:hAnsi="Times New Roman" w:cs="Times New Roman"/>
          <w:sz w:val="24"/>
          <w:szCs w:val="24"/>
        </w:rPr>
        <w:t>Campbell, Colin, Frauke Mattison Thompson, Pamela E. Grimm and Karen Robson (2017), "Understanding Why Consumers Don’t Skip Pre-Roll Video Ads," Journal of Advertising, 46 (3), 411–423.</w:t>
      </w:r>
    </w:p>
    <w:p w14:paraId="6DEA1491" w14:textId="77777777" w:rsidR="00C1772B" w:rsidRPr="00127BEF" w:rsidRDefault="00C1772B" w:rsidP="00C1772B">
      <w:pPr>
        <w:pStyle w:val="EndNoteBibliography"/>
        <w:spacing w:after="0" w:line="480" w:lineRule="auto"/>
        <w:ind w:left="567" w:hanging="567"/>
        <w:rPr>
          <w:rFonts w:ascii="Times New Roman" w:hAnsi="Times New Roman" w:cs="Times New Roman"/>
          <w:sz w:val="24"/>
          <w:szCs w:val="24"/>
        </w:rPr>
      </w:pPr>
      <w:r w:rsidRPr="00127BEF">
        <w:rPr>
          <w:rFonts w:ascii="Times New Roman" w:hAnsi="Times New Roman" w:cs="Times New Roman"/>
          <w:sz w:val="24"/>
          <w:szCs w:val="24"/>
        </w:rPr>
        <w:t>Chattopadhyay, A. and K. Basu (1990), "Humor in Advertising: The Moderating Role of Prior Brand Evaluation," Journal of Marketing Research, 27 (4), 466-476.</w:t>
      </w:r>
    </w:p>
    <w:p w14:paraId="4823DF8F" w14:textId="77777777" w:rsidR="00C1772B" w:rsidRPr="00127BEF" w:rsidRDefault="00C1772B" w:rsidP="00C1772B">
      <w:pPr>
        <w:pStyle w:val="EndNoteBibliography"/>
        <w:spacing w:after="0" w:line="480" w:lineRule="auto"/>
        <w:ind w:left="567" w:hanging="567"/>
        <w:rPr>
          <w:rFonts w:ascii="Times New Roman" w:hAnsi="Times New Roman" w:cs="Times New Roman"/>
          <w:sz w:val="24"/>
          <w:szCs w:val="24"/>
        </w:rPr>
      </w:pPr>
      <w:r w:rsidRPr="00127BEF">
        <w:rPr>
          <w:rFonts w:ascii="Times New Roman" w:hAnsi="Times New Roman" w:cs="Times New Roman"/>
          <w:sz w:val="24"/>
          <w:szCs w:val="24"/>
        </w:rPr>
        <w:t>Cho, Soyoen, Jisu Huh and Ronald J. Faber (2014), "The Influence of Sender Trust and Advertiser Trust on Multistage Effects of Viral Advertising," Journal of Advertising, 43 (1), 100-114.</w:t>
      </w:r>
    </w:p>
    <w:p w14:paraId="2344458C" w14:textId="77777777" w:rsidR="00C1772B" w:rsidRPr="00127BEF" w:rsidRDefault="00C1772B" w:rsidP="00C1772B">
      <w:pPr>
        <w:pStyle w:val="EndNoteBibliography"/>
        <w:spacing w:after="0" w:line="480" w:lineRule="auto"/>
        <w:ind w:left="567" w:hanging="567"/>
        <w:rPr>
          <w:rFonts w:ascii="Times New Roman" w:hAnsi="Times New Roman" w:cs="Times New Roman"/>
          <w:sz w:val="24"/>
          <w:szCs w:val="24"/>
        </w:rPr>
      </w:pPr>
      <w:r w:rsidRPr="00127BEF">
        <w:rPr>
          <w:rFonts w:ascii="Times New Roman" w:hAnsi="Times New Roman" w:cs="Times New Roman"/>
          <w:sz w:val="24"/>
          <w:szCs w:val="24"/>
        </w:rPr>
        <w:t>Christ, William G. (1985), "The Construct of Arousal in Communication Research," Human Communication Research, 11 (4), 575-592.</w:t>
      </w:r>
    </w:p>
    <w:p w14:paraId="0D2CC21C" w14:textId="77777777" w:rsidR="00C1772B" w:rsidRPr="00127BEF" w:rsidRDefault="00C1772B" w:rsidP="00C1772B">
      <w:pPr>
        <w:pStyle w:val="EndNoteBibliography"/>
        <w:spacing w:after="0" w:line="480" w:lineRule="auto"/>
        <w:ind w:left="567" w:hanging="567"/>
        <w:rPr>
          <w:rFonts w:ascii="Times New Roman" w:hAnsi="Times New Roman" w:cs="Times New Roman"/>
          <w:sz w:val="24"/>
          <w:szCs w:val="24"/>
        </w:rPr>
      </w:pPr>
      <w:r w:rsidRPr="00127BEF">
        <w:rPr>
          <w:rFonts w:ascii="Times New Roman" w:hAnsi="Times New Roman" w:cs="Times New Roman"/>
          <w:sz w:val="24"/>
          <w:szCs w:val="24"/>
        </w:rPr>
        <w:t>------</w:t>
      </w:r>
      <w:r>
        <w:rPr>
          <w:rFonts w:ascii="Times New Roman" w:hAnsi="Times New Roman" w:cs="Times New Roman"/>
          <w:sz w:val="24"/>
          <w:szCs w:val="24"/>
        </w:rPr>
        <w:t xml:space="preserve"> </w:t>
      </w:r>
      <w:r w:rsidRPr="00127BEF">
        <w:rPr>
          <w:rFonts w:ascii="Times New Roman" w:hAnsi="Times New Roman" w:cs="Times New Roman"/>
          <w:sz w:val="24"/>
          <w:szCs w:val="24"/>
        </w:rPr>
        <w:t>and Thompson Biggers (1984), "An Exploratory Investigation into the Relationship Between Television Program Preference and Emotion‐Eliciting Qualities - a New Theoretical Perspective," Western Journal of Speech Communication, 48 (3), 293-307.</w:t>
      </w:r>
    </w:p>
    <w:p w14:paraId="091F7322" w14:textId="77777777" w:rsidR="00C1772B" w:rsidRPr="00127BEF" w:rsidRDefault="00C1772B" w:rsidP="00C1772B">
      <w:pPr>
        <w:pStyle w:val="EndNoteBibliography"/>
        <w:spacing w:after="0" w:line="480" w:lineRule="auto"/>
        <w:ind w:left="567" w:hanging="567"/>
        <w:rPr>
          <w:rFonts w:ascii="Times New Roman" w:hAnsi="Times New Roman" w:cs="Times New Roman"/>
          <w:sz w:val="24"/>
          <w:szCs w:val="24"/>
        </w:rPr>
      </w:pPr>
      <w:r w:rsidRPr="00127BEF">
        <w:rPr>
          <w:rFonts w:ascii="Times New Roman" w:hAnsi="Times New Roman" w:cs="Times New Roman"/>
          <w:sz w:val="24"/>
          <w:szCs w:val="24"/>
        </w:rPr>
        <w:t>Cutler, Matt (2009), "How to Make Your Online Video Go Viral," Advertising Age, 80 (11), 42.</w:t>
      </w:r>
    </w:p>
    <w:p w14:paraId="1690935B" w14:textId="77777777" w:rsidR="00C1772B" w:rsidRPr="00127BEF" w:rsidRDefault="00C1772B" w:rsidP="00C1772B">
      <w:pPr>
        <w:pStyle w:val="EndNoteBibliography"/>
        <w:spacing w:after="0" w:line="480" w:lineRule="auto"/>
        <w:ind w:left="567" w:hanging="567"/>
        <w:rPr>
          <w:rFonts w:ascii="Times New Roman" w:hAnsi="Times New Roman" w:cs="Times New Roman"/>
          <w:sz w:val="24"/>
          <w:szCs w:val="24"/>
        </w:rPr>
      </w:pPr>
      <w:r w:rsidRPr="00127BEF">
        <w:rPr>
          <w:rFonts w:ascii="Times New Roman" w:hAnsi="Times New Roman" w:cs="Times New Roman"/>
          <w:sz w:val="24"/>
          <w:szCs w:val="24"/>
        </w:rPr>
        <w:t>De Bruyn, Arnaud  and Gary L.  Lilien (2008), "A Multi-Stage Model of Word-Of-Mouth Influence Through Viral Marketing," International Journal of Research in Marketing, 25 (3), 151-163.</w:t>
      </w:r>
    </w:p>
    <w:p w14:paraId="4371BFC8" w14:textId="77777777" w:rsidR="00C1772B" w:rsidRPr="00127BEF" w:rsidRDefault="00C1772B" w:rsidP="00C1772B">
      <w:pPr>
        <w:pStyle w:val="EndNoteBibliography"/>
        <w:spacing w:after="0" w:line="480" w:lineRule="auto"/>
        <w:ind w:left="567" w:hanging="567"/>
        <w:rPr>
          <w:rFonts w:ascii="Times New Roman" w:hAnsi="Times New Roman" w:cs="Times New Roman"/>
          <w:sz w:val="24"/>
          <w:szCs w:val="24"/>
        </w:rPr>
      </w:pPr>
      <w:r w:rsidRPr="00127BEF">
        <w:rPr>
          <w:rFonts w:ascii="Times New Roman" w:hAnsi="Times New Roman" w:cs="Times New Roman"/>
          <w:sz w:val="24"/>
          <w:szCs w:val="24"/>
        </w:rPr>
        <w:t>Dobele, Angela, Adam Lindgreen, Michael Beverland, Joëlle Vanhamme and Robert Van Wijk (2007), "Why Pass on Viral Messages? Because They Connect Emotionally.," Business Horizons, 50 (4), 291-304.</w:t>
      </w:r>
    </w:p>
    <w:p w14:paraId="7DD73E8F" w14:textId="77777777" w:rsidR="00C1772B" w:rsidRPr="00127BEF" w:rsidRDefault="00C1772B" w:rsidP="00C1772B">
      <w:pPr>
        <w:pStyle w:val="EndNoteBibliography"/>
        <w:spacing w:after="0" w:line="480" w:lineRule="auto"/>
        <w:ind w:left="567" w:hanging="567"/>
        <w:rPr>
          <w:rFonts w:ascii="Times New Roman" w:hAnsi="Times New Roman" w:cs="Times New Roman"/>
          <w:sz w:val="24"/>
          <w:szCs w:val="24"/>
        </w:rPr>
      </w:pPr>
      <w:r w:rsidRPr="00127BEF">
        <w:rPr>
          <w:rFonts w:ascii="Times New Roman" w:hAnsi="Times New Roman" w:cs="Times New Roman"/>
          <w:sz w:val="24"/>
          <w:szCs w:val="24"/>
        </w:rPr>
        <w:lastRenderedPageBreak/>
        <w:t>Eckler, Petya and Paul Bolls (2011), "Spreading the Virus: Emotional Tone of Viral Advertising and Its Effect on Forwarding Intentions and Attitudes," Journal of Interactive Advertising, 11 (2), 1-11.</w:t>
      </w:r>
    </w:p>
    <w:p w14:paraId="4587EB29" w14:textId="77777777" w:rsidR="00C1772B" w:rsidRPr="00127BEF" w:rsidRDefault="00C1772B" w:rsidP="00C1772B">
      <w:pPr>
        <w:pStyle w:val="EndNoteBibliography"/>
        <w:spacing w:after="0" w:line="480" w:lineRule="auto"/>
        <w:ind w:left="567" w:hanging="567"/>
        <w:rPr>
          <w:rFonts w:ascii="Times New Roman" w:hAnsi="Times New Roman" w:cs="Times New Roman"/>
          <w:sz w:val="24"/>
          <w:szCs w:val="24"/>
        </w:rPr>
      </w:pPr>
      <w:r w:rsidRPr="00127BEF">
        <w:rPr>
          <w:rFonts w:ascii="Times New Roman" w:hAnsi="Times New Roman" w:cs="Times New Roman"/>
          <w:sz w:val="24"/>
          <w:szCs w:val="24"/>
        </w:rPr>
        <w:t>Goodrich, Kendall (2015), "Consumer Reactions to Intrusiveness of Online-Video Advertisements: Do Length, Informativeness, and Humor Help (Or Hinder) Marketing Outcomes?," Journal of Advertising Research, 55 (1), 37-50.</w:t>
      </w:r>
    </w:p>
    <w:p w14:paraId="0A555D70" w14:textId="77777777" w:rsidR="00C1772B" w:rsidRPr="00127BEF" w:rsidRDefault="00C1772B" w:rsidP="00C1772B">
      <w:pPr>
        <w:pStyle w:val="EndNoteBibliography"/>
        <w:spacing w:after="0" w:line="480" w:lineRule="auto"/>
        <w:ind w:left="567" w:hanging="567"/>
        <w:rPr>
          <w:rFonts w:ascii="Times New Roman" w:hAnsi="Times New Roman" w:cs="Times New Roman"/>
          <w:sz w:val="24"/>
          <w:szCs w:val="24"/>
        </w:rPr>
      </w:pPr>
      <w:r w:rsidRPr="00127BEF">
        <w:rPr>
          <w:rFonts w:ascii="Times New Roman" w:hAnsi="Times New Roman" w:cs="Times New Roman"/>
          <w:sz w:val="24"/>
          <w:szCs w:val="24"/>
        </w:rPr>
        <w:t>------, Shu Z. Schiller and Dennis Galletta (2015), "Consumer Reactions to Intrusiveness Of Online-Video Advertisements," Journal of Advertising Research, 55 (1), 37-50.</w:t>
      </w:r>
    </w:p>
    <w:p w14:paraId="07EE477D" w14:textId="77777777" w:rsidR="00C1772B" w:rsidRPr="00127BEF" w:rsidRDefault="00C1772B" w:rsidP="00C1772B">
      <w:pPr>
        <w:pStyle w:val="EndNoteBibliography"/>
        <w:spacing w:after="0" w:line="480" w:lineRule="auto"/>
        <w:ind w:left="567" w:hanging="567"/>
        <w:rPr>
          <w:rFonts w:ascii="Times New Roman" w:hAnsi="Times New Roman" w:cs="Times New Roman"/>
          <w:sz w:val="24"/>
          <w:szCs w:val="24"/>
        </w:rPr>
      </w:pPr>
      <w:r w:rsidRPr="00127BEF">
        <w:rPr>
          <w:rFonts w:ascii="Times New Roman" w:hAnsi="Times New Roman" w:cs="Times New Roman"/>
          <w:sz w:val="24"/>
          <w:szCs w:val="24"/>
        </w:rPr>
        <w:t>Hann, Il-Horn, Kai-Lung Hui, Sang-Yong T. Lee and Ivan P. L. Png (2008), "Consumer Privacy and Marketing Avoidance: A Static Model," Management Science, 54 (6), 1094-1103.</w:t>
      </w:r>
    </w:p>
    <w:p w14:paraId="5B3949EB" w14:textId="77777777" w:rsidR="00C1772B" w:rsidRPr="00127BEF" w:rsidRDefault="00C1772B" w:rsidP="00C1772B">
      <w:pPr>
        <w:pStyle w:val="EndNoteBibliography"/>
        <w:spacing w:after="0" w:line="480" w:lineRule="auto"/>
        <w:ind w:left="567" w:hanging="567"/>
        <w:rPr>
          <w:rFonts w:ascii="Times New Roman" w:hAnsi="Times New Roman" w:cs="Times New Roman"/>
          <w:sz w:val="24"/>
          <w:szCs w:val="24"/>
        </w:rPr>
      </w:pPr>
      <w:r w:rsidRPr="00127BEF">
        <w:rPr>
          <w:rFonts w:ascii="Times New Roman" w:hAnsi="Times New Roman" w:cs="Times New Roman"/>
          <w:sz w:val="24"/>
          <w:szCs w:val="24"/>
        </w:rPr>
        <w:t>Havlena, William J. and Morris B. Holbrook (1986), "The Varieties of Consumption Experience: Comparing Two Typologies of Emotion in Consumer Behavior," Journal of Consumer Research, 13 (3), 394-404.</w:t>
      </w:r>
    </w:p>
    <w:p w14:paraId="3FD5AF76" w14:textId="77777777" w:rsidR="00C1772B" w:rsidRPr="00127BEF" w:rsidRDefault="00C1772B" w:rsidP="00C1772B">
      <w:pPr>
        <w:pStyle w:val="EndNoteBibliography"/>
        <w:spacing w:after="0" w:line="480" w:lineRule="auto"/>
        <w:ind w:left="567" w:hanging="567"/>
        <w:rPr>
          <w:rFonts w:ascii="Times New Roman" w:hAnsi="Times New Roman" w:cs="Times New Roman"/>
          <w:sz w:val="24"/>
          <w:szCs w:val="24"/>
        </w:rPr>
      </w:pPr>
      <w:r w:rsidRPr="00127BEF">
        <w:rPr>
          <w:rFonts w:ascii="Times New Roman" w:hAnsi="Times New Roman" w:cs="Times New Roman"/>
          <w:sz w:val="24"/>
          <w:szCs w:val="24"/>
        </w:rPr>
        <w:t>Heath, Robert G., Agnes C. Nairn and Paul A. Bottomley (2009), "How Emotive is Creativity," Journal of Advertising Research, 49 (4), 450.</w:t>
      </w:r>
    </w:p>
    <w:p w14:paraId="03B91BB6" w14:textId="77777777" w:rsidR="00C1772B" w:rsidRPr="00127BEF" w:rsidRDefault="00C1772B" w:rsidP="00C1772B">
      <w:pPr>
        <w:pStyle w:val="EndNoteBibliography"/>
        <w:spacing w:after="0" w:line="480" w:lineRule="auto"/>
        <w:ind w:left="567" w:hanging="567"/>
        <w:rPr>
          <w:rFonts w:ascii="Times New Roman" w:hAnsi="Times New Roman" w:cs="Times New Roman"/>
          <w:sz w:val="24"/>
          <w:szCs w:val="24"/>
        </w:rPr>
      </w:pPr>
      <w:r w:rsidRPr="00127BEF">
        <w:rPr>
          <w:rFonts w:ascii="Times New Roman" w:hAnsi="Times New Roman" w:cs="Times New Roman"/>
          <w:sz w:val="24"/>
          <w:szCs w:val="24"/>
        </w:rPr>
        <w:t>Holbrook, Morris B. and John O'Shaughnessy (1984), "The Role of Emotion in Advertising," Psychology &amp; Marketing, 1 (2), 45-64.</w:t>
      </w:r>
    </w:p>
    <w:p w14:paraId="6F68C06C" w14:textId="77777777" w:rsidR="00C1772B" w:rsidRPr="00127BEF" w:rsidRDefault="00C1772B" w:rsidP="00C1772B">
      <w:pPr>
        <w:pStyle w:val="EndNoteBibliography"/>
        <w:spacing w:after="0" w:line="480" w:lineRule="auto"/>
        <w:ind w:left="567" w:hanging="567"/>
        <w:rPr>
          <w:rFonts w:ascii="Times New Roman" w:hAnsi="Times New Roman" w:cs="Times New Roman"/>
          <w:sz w:val="24"/>
          <w:szCs w:val="24"/>
        </w:rPr>
      </w:pPr>
      <w:r w:rsidRPr="00127BEF">
        <w:rPr>
          <w:rFonts w:ascii="Times New Roman" w:hAnsi="Times New Roman" w:cs="Times New Roman"/>
          <w:sz w:val="24"/>
          <w:szCs w:val="24"/>
        </w:rPr>
        <w:t>Huang, Chien-Chih, Tung-Ching Lin and Kuei-Ju Lin (2009), "Factors Affecting Pass-Along Email Intentions (PAEIs): Integrating the Social Capital and Social Cognition Theories," Electronic Commerce Research and Applications, 8 (3), 160-169.</w:t>
      </w:r>
    </w:p>
    <w:p w14:paraId="20AAEEFD" w14:textId="77777777" w:rsidR="00C1772B" w:rsidRPr="00127BEF" w:rsidRDefault="00C1772B" w:rsidP="00C1772B">
      <w:pPr>
        <w:pStyle w:val="EndNoteBibliography"/>
        <w:spacing w:after="0" w:line="480" w:lineRule="auto"/>
        <w:ind w:left="567" w:hanging="567"/>
        <w:rPr>
          <w:rFonts w:ascii="Times New Roman" w:hAnsi="Times New Roman" w:cs="Times New Roman"/>
          <w:sz w:val="24"/>
          <w:szCs w:val="24"/>
        </w:rPr>
      </w:pPr>
      <w:r w:rsidRPr="00127BEF">
        <w:rPr>
          <w:rFonts w:ascii="Times New Roman" w:hAnsi="Times New Roman" w:cs="Times New Roman"/>
          <w:sz w:val="24"/>
          <w:szCs w:val="24"/>
        </w:rPr>
        <w:t>Karson, Eric J. and Pradeep K. Korgaonkar (2001), "An Experimental Investigation of Internet Advertising and the Elaboration Likelihood Model," Journal of Current Issues &amp; Research in Advertising, 23 (2), 53-72.</w:t>
      </w:r>
    </w:p>
    <w:p w14:paraId="589F2E36" w14:textId="77777777" w:rsidR="00C1772B" w:rsidRPr="00127BEF" w:rsidRDefault="00C1772B" w:rsidP="00C1772B">
      <w:pPr>
        <w:pStyle w:val="EndNoteBibliography"/>
        <w:spacing w:after="0" w:line="480" w:lineRule="auto"/>
        <w:ind w:left="567" w:hanging="567"/>
        <w:rPr>
          <w:rFonts w:ascii="Times New Roman" w:hAnsi="Times New Roman" w:cs="Times New Roman"/>
          <w:sz w:val="24"/>
          <w:szCs w:val="24"/>
        </w:rPr>
      </w:pPr>
      <w:r w:rsidRPr="00127BEF">
        <w:rPr>
          <w:rFonts w:ascii="Times New Roman" w:hAnsi="Times New Roman" w:cs="Times New Roman"/>
          <w:sz w:val="24"/>
          <w:szCs w:val="24"/>
        </w:rPr>
        <w:lastRenderedPageBreak/>
        <w:t>Kirby, Justin (2006), "Viral Marketing," in Connected Marketing: The Viral, Buzz and Word of Mouth Revolution, Justin Kirby and Paul Marsden eds., Oxford, UK: Elsevier Science &amp; Technology Books, 87-106.</w:t>
      </w:r>
    </w:p>
    <w:p w14:paraId="6DBCA056" w14:textId="77777777" w:rsidR="00C1772B" w:rsidRPr="00127BEF" w:rsidRDefault="00C1772B" w:rsidP="00C1772B">
      <w:pPr>
        <w:pStyle w:val="EndNoteBibliography"/>
        <w:spacing w:after="0" w:line="480" w:lineRule="auto"/>
        <w:ind w:left="567" w:hanging="567"/>
        <w:rPr>
          <w:rFonts w:ascii="Times New Roman" w:hAnsi="Times New Roman" w:cs="Times New Roman"/>
          <w:sz w:val="24"/>
          <w:szCs w:val="24"/>
        </w:rPr>
      </w:pPr>
      <w:r w:rsidRPr="00127BEF">
        <w:rPr>
          <w:rFonts w:ascii="Times New Roman" w:hAnsi="Times New Roman" w:cs="Times New Roman"/>
          <w:sz w:val="24"/>
          <w:szCs w:val="24"/>
        </w:rPr>
        <w:t>------</w:t>
      </w:r>
      <w:r>
        <w:rPr>
          <w:rFonts w:ascii="Times New Roman" w:hAnsi="Times New Roman" w:cs="Times New Roman"/>
          <w:sz w:val="24"/>
          <w:szCs w:val="24"/>
        </w:rPr>
        <w:t xml:space="preserve"> </w:t>
      </w:r>
      <w:r w:rsidRPr="00127BEF">
        <w:rPr>
          <w:rFonts w:ascii="Times New Roman" w:hAnsi="Times New Roman" w:cs="Times New Roman"/>
          <w:sz w:val="24"/>
          <w:szCs w:val="24"/>
        </w:rPr>
        <w:t>and Paul Marsden (2006), Connected Marketing: The Viral, Buzz and Word of Mouth Revolution, Oxford, UK: Elsevier.</w:t>
      </w:r>
    </w:p>
    <w:p w14:paraId="785FF175" w14:textId="77777777" w:rsidR="00C1772B" w:rsidRPr="00127BEF" w:rsidRDefault="00C1772B" w:rsidP="00C1772B">
      <w:pPr>
        <w:pStyle w:val="EndNoteBibliography"/>
        <w:spacing w:after="0" w:line="480" w:lineRule="auto"/>
        <w:ind w:left="567" w:hanging="567"/>
        <w:rPr>
          <w:rFonts w:ascii="Times New Roman" w:hAnsi="Times New Roman" w:cs="Times New Roman"/>
          <w:sz w:val="24"/>
          <w:szCs w:val="24"/>
        </w:rPr>
      </w:pPr>
      <w:r w:rsidRPr="00127BEF">
        <w:rPr>
          <w:rFonts w:ascii="Times New Roman" w:hAnsi="Times New Roman" w:cs="Times New Roman"/>
          <w:sz w:val="24"/>
          <w:szCs w:val="24"/>
        </w:rPr>
        <w:t>Knobloch-Westerwick, Silvia (2014), Choice and Preference in Media Use, New York, NY: Routledge.</w:t>
      </w:r>
    </w:p>
    <w:p w14:paraId="13BF1D34" w14:textId="77777777" w:rsidR="00C1772B" w:rsidRPr="00127BEF" w:rsidRDefault="00C1772B" w:rsidP="00C1772B">
      <w:pPr>
        <w:pStyle w:val="EndNoteBibliography"/>
        <w:spacing w:after="0" w:line="480" w:lineRule="auto"/>
        <w:ind w:left="567" w:hanging="567"/>
        <w:rPr>
          <w:rFonts w:ascii="Times New Roman" w:hAnsi="Times New Roman" w:cs="Times New Roman"/>
          <w:sz w:val="24"/>
          <w:szCs w:val="24"/>
        </w:rPr>
      </w:pPr>
      <w:r w:rsidRPr="00127BEF">
        <w:rPr>
          <w:rFonts w:ascii="Times New Roman" w:hAnsi="Times New Roman" w:cs="Times New Roman"/>
          <w:sz w:val="24"/>
          <w:szCs w:val="24"/>
        </w:rPr>
        <w:t>Lang, Peter J. (1980), Self-Assessment Manikin, Gainesville, FL: The Center for Research in Psychophysiology, University of Florida.</w:t>
      </w:r>
    </w:p>
    <w:p w14:paraId="25D00592" w14:textId="77777777" w:rsidR="00C1772B" w:rsidRPr="00127BEF" w:rsidRDefault="00C1772B" w:rsidP="00C1772B">
      <w:pPr>
        <w:pStyle w:val="EndNoteBibliography"/>
        <w:spacing w:after="0" w:line="480" w:lineRule="auto"/>
        <w:ind w:left="567" w:hanging="567"/>
        <w:rPr>
          <w:rFonts w:ascii="Times New Roman" w:hAnsi="Times New Roman" w:cs="Times New Roman"/>
          <w:sz w:val="24"/>
          <w:szCs w:val="24"/>
        </w:rPr>
      </w:pPr>
      <w:r w:rsidRPr="00127BEF">
        <w:rPr>
          <w:rFonts w:ascii="Times New Roman" w:hAnsi="Times New Roman" w:cs="Times New Roman"/>
          <w:sz w:val="24"/>
          <w:szCs w:val="24"/>
        </w:rPr>
        <w:t>------ and Margaret M. Bradley (2010), "Emotion and the Motivational Brain," Biological Psychology, 84 (3), 437-450.</w:t>
      </w:r>
    </w:p>
    <w:p w14:paraId="387275ED" w14:textId="77777777" w:rsidR="00C1772B" w:rsidRPr="00127BEF" w:rsidRDefault="00C1772B" w:rsidP="00C1772B">
      <w:pPr>
        <w:pStyle w:val="EndNoteBibliography"/>
        <w:spacing w:after="0" w:line="480" w:lineRule="auto"/>
        <w:ind w:left="567" w:hanging="567"/>
        <w:rPr>
          <w:rFonts w:ascii="Times New Roman" w:hAnsi="Times New Roman" w:cs="Times New Roman"/>
          <w:sz w:val="24"/>
          <w:szCs w:val="24"/>
        </w:rPr>
      </w:pPr>
      <w:r w:rsidRPr="00127BEF">
        <w:rPr>
          <w:rFonts w:ascii="Times New Roman" w:hAnsi="Times New Roman" w:cs="Times New Roman"/>
          <w:sz w:val="24"/>
          <w:szCs w:val="24"/>
        </w:rPr>
        <w:t>Lee, Joonghwa, Chang-Dae Ham and Mikyoung Kim (2013), "Why People Pass Along Online Video Advertising: From the Perspectives of the Interpersonal Communication Motives Scale and the Theory of Reasoned Action," Journal of Interactive Advertising, 13 (1), 1-13.</w:t>
      </w:r>
    </w:p>
    <w:p w14:paraId="1A22CE4E" w14:textId="77777777" w:rsidR="00C1772B" w:rsidRPr="00127BEF" w:rsidRDefault="00C1772B" w:rsidP="00C1772B">
      <w:pPr>
        <w:pStyle w:val="EndNoteBibliography"/>
        <w:spacing w:after="0" w:line="480" w:lineRule="auto"/>
        <w:ind w:left="567" w:hanging="567"/>
        <w:rPr>
          <w:rFonts w:ascii="Times New Roman" w:hAnsi="Times New Roman" w:cs="Times New Roman"/>
          <w:sz w:val="24"/>
          <w:szCs w:val="24"/>
        </w:rPr>
      </w:pPr>
      <w:r w:rsidRPr="00127BEF">
        <w:rPr>
          <w:rFonts w:ascii="Times New Roman" w:hAnsi="Times New Roman" w:cs="Times New Roman"/>
          <w:sz w:val="24"/>
          <w:szCs w:val="24"/>
        </w:rPr>
        <w:t>------, Soojung Kim and Chang-Dae Ham (2016), "A Double-Edged Sword? Predicting Consumers’ Attitudes Toward and Sharing Intention of Native Advertising on Social Media," American Behavioral Scientist, 60 (12), 1425-1441.</w:t>
      </w:r>
    </w:p>
    <w:p w14:paraId="44514B92" w14:textId="77777777" w:rsidR="00C1772B" w:rsidRPr="00127BEF" w:rsidRDefault="00C1772B" w:rsidP="00C1772B">
      <w:pPr>
        <w:pStyle w:val="EndNoteBibliography"/>
        <w:spacing w:after="0" w:line="480" w:lineRule="auto"/>
        <w:ind w:left="567" w:hanging="567"/>
        <w:rPr>
          <w:rFonts w:ascii="Times New Roman" w:hAnsi="Times New Roman" w:cs="Times New Roman"/>
          <w:sz w:val="24"/>
          <w:szCs w:val="24"/>
        </w:rPr>
      </w:pPr>
      <w:r w:rsidRPr="00127BEF">
        <w:rPr>
          <w:rFonts w:ascii="Times New Roman" w:hAnsi="Times New Roman" w:cs="Times New Roman"/>
          <w:sz w:val="24"/>
          <w:szCs w:val="24"/>
        </w:rPr>
        <w:t>Li, Hairong, Steven M. Edwards and Joo-Hjoin Lee (2002), "Measuring the Intrusiveness of Advertisements: Scale Development and Validation," Journal of Advertising, 31 (2), 37-47.</w:t>
      </w:r>
    </w:p>
    <w:p w14:paraId="7DCCF395" w14:textId="77777777" w:rsidR="00C1772B" w:rsidRPr="00127BEF" w:rsidRDefault="00C1772B" w:rsidP="00C1772B">
      <w:pPr>
        <w:pStyle w:val="EndNoteBibliography"/>
        <w:spacing w:after="0" w:line="480" w:lineRule="auto"/>
        <w:ind w:left="567" w:hanging="567"/>
        <w:rPr>
          <w:rFonts w:ascii="Times New Roman" w:hAnsi="Times New Roman" w:cs="Times New Roman"/>
          <w:sz w:val="24"/>
          <w:szCs w:val="24"/>
        </w:rPr>
      </w:pPr>
      <w:r w:rsidRPr="00127BEF">
        <w:rPr>
          <w:rFonts w:ascii="Times New Roman" w:hAnsi="Times New Roman" w:cs="Times New Roman"/>
          <w:sz w:val="24"/>
          <w:szCs w:val="24"/>
        </w:rPr>
        <w:t xml:space="preserve">Lutz, Richard J., Scott B. MacKenzie and George E. Belch (1983), "Attitude Toward the Ad As a Mediator of Advertising Effectiveness: Determinants and Consequences," in NA - </w:t>
      </w:r>
      <w:r w:rsidRPr="00127BEF">
        <w:rPr>
          <w:rFonts w:ascii="Times New Roman" w:hAnsi="Times New Roman" w:cs="Times New Roman"/>
          <w:sz w:val="24"/>
          <w:szCs w:val="24"/>
        </w:rPr>
        <w:lastRenderedPageBreak/>
        <w:t>Advances in Consumer Research, Richard P. Bagozzi and Alice M. Tybout eds., Ann Abor, MI: Association for Consumer Research, 532-539.</w:t>
      </w:r>
    </w:p>
    <w:p w14:paraId="3AA98946" w14:textId="77777777" w:rsidR="00C1772B" w:rsidRDefault="00C1772B" w:rsidP="00C1772B">
      <w:pPr>
        <w:pStyle w:val="EndNoteBibliography"/>
        <w:spacing w:after="0" w:line="480" w:lineRule="auto"/>
        <w:ind w:left="567" w:hanging="567"/>
        <w:rPr>
          <w:rFonts w:ascii="Times New Roman" w:hAnsi="Times New Roman" w:cs="Times New Roman"/>
          <w:sz w:val="24"/>
          <w:szCs w:val="24"/>
        </w:rPr>
      </w:pPr>
      <w:r w:rsidRPr="00127BEF">
        <w:rPr>
          <w:rFonts w:ascii="Times New Roman" w:hAnsi="Times New Roman" w:cs="Times New Roman"/>
          <w:sz w:val="24"/>
          <w:szCs w:val="24"/>
        </w:rPr>
        <w:t>MacKenzie, Scott B., Richard J. Lutz and George E. Belch (1986), "The Role of Attitude toward the Ad as a Mediator of Advertising Effectiveness: A Test of Competing Explanations," Journal of Marketing Research, 23 (2), 130-143.</w:t>
      </w:r>
    </w:p>
    <w:p w14:paraId="15041CDF" w14:textId="77777777" w:rsidR="00C1772B" w:rsidRPr="00127BEF" w:rsidRDefault="00C1772B" w:rsidP="00C1772B">
      <w:pPr>
        <w:pStyle w:val="EndNoteBibliography"/>
        <w:spacing w:after="0" w:line="480" w:lineRule="auto"/>
        <w:ind w:left="567" w:hanging="567"/>
        <w:rPr>
          <w:rFonts w:ascii="Times New Roman" w:hAnsi="Times New Roman" w:cs="Times New Roman"/>
          <w:sz w:val="24"/>
          <w:szCs w:val="24"/>
        </w:rPr>
      </w:pPr>
      <w:r w:rsidRPr="00127BEF">
        <w:rPr>
          <w:rFonts w:ascii="Times New Roman" w:hAnsi="Times New Roman" w:cs="Times New Roman"/>
          <w:sz w:val="24"/>
          <w:szCs w:val="24"/>
        </w:rPr>
        <w:t>Mehrabian, Albert (1995), "Framework for a Comprehensive Description and Measurement of Emotional States," Genetic, Social, and General Psychology Monographs, 121 (3), 339-361.</w:t>
      </w:r>
    </w:p>
    <w:p w14:paraId="59D453B4" w14:textId="77777777" w:rsidR="00C1772B" w:rsidRPr="00127BEF" w:rsidRDefault="00C1772B" w:rsidP="00C1772B">
      <w:pPr>
        <w:pStyle w:val="EndNoteBibliography"/>
        <w:spacing w:after="0" w:line="480" w:lineRule="auto"/>
        <w:ind w:left="567" w:hanging="567"/>
        <w:rPr>
          <w:rFonts w:ascii="Times New Roman" w:hAnsi="Times New Roman" w:cs="Times New Roman"/>
          <w:sz w:val="24"/>
          <w:szCs w:val="24"/>
        </w:rPr>
      </w:pPr>
      <w:r w:rsidRPr="00127BEF">
        <w:rPr>
          <w:rFonts w:ascii="Times New Roman" w:hAnsi="Times New Roman" w:cs="Times New Roman"/>
          <w:sz w:val="24"/>
          <w:szCs w:val="24"/>
        </w:rPr>
        <w:t>------ (1996), "Pleasure-Arousal-Dominance: A General Framework for Describing and Measuring Individual Differences in Temperament," Current Psychology, 14 (4), 261-292.</w:t>
      </w:r>
    </w:p>
    <w:p w14:paraId="419BFF2D" w14:textId="77777777" w:rsidR="00C1772B" w:rsidRDefault="00C1772B" w:rsidP="00C1772B">
      <w:pPr>
        <w:pStyle w:val="EndNoteBibliography"/>
        <w:spacing w:after="0" w:line="480" w:lineRule="auto"/>
        <w:ind w:left="567" w:hanging="567"/>
        <w:rPr>
          <w:rFonts w:ascii="Times New Roman" w:hAnsi="Times New Roman" w:cs="Times New Roman"/>
          <w:sz w:val="24"/>
          <w:szCs w:val="24"/>
        </w:rPr>
      </w:pPr>
      <w:r w:rsidRPr="00127BEF">
        <w:rPr>
          <w:rFonts w:ascii="Times New Roman" w:hAnsi="Times New Roman" w:cs="Times New Roman"/>
          <w:sz w:val="24"/>
          <w:szCs w:val="24"/>
        </w:rPr>
        <w:t>------</w:t>
      </w:r>
      <w:r>
        <w:rPr>
          <w:rFonts w:ascii="Times New Roman" w:hAnsi="Times New Roman" w:cs="Times New Roman"/>
          <w:sz w:val="24"/>
          <w:szCs w:val="24"/>
        </w:rPr>
        <w:t xml:space="preserve"> </w:t>
      </w:r>
      <w:r w:rsidRPr="00127BEF">
        <w:rPr>
          <w:rFonts w:ascii="Times New Roman" w:hAnsi="Times New Roman" w:cs="Times New Roman"/>
          <w:sz w:val="24"/>
          <w:szCs w:val="24"/>
        </w:rPr>
        <w:t>and Robert de Wetter (1987), "Experimental Test of an Emotion-Based Approach to Fitting Brand Names to Products," Journal of Applied Psychology, 72 (1), 125-130.</w:t>
      </w:r>
    </w:p>
    <w:p w14:paraId="18993293" w14:textId="77777777" w:rsidR="00C1772B" w:rsidRPr="00127BEF" w:rsidRDefault="00C1772B" w:rsidP="00C1772B">
      <w:pPr>
        <w:pStyle w:val="EndNoteBibliography"/>
        <w:spacing w:after="0" w:line="480" w:lineRule="auto"/>
        <w:ind w:left="567" w:hanging="567"/>
        <w:rPr>
          <w:rFonts w:ascii="Times New Roman" w:hAnsi="Times New Roman" w:cs="Times New Roman"/>
          <w:sz w:val="24"/>
          <w:szCs w:val="24"/>
        </w:rPr>
      </w:pPr>
      <w:r w:rsidRPr="00127BEF">
        <w:rPr>
          <w:rFonts w:ascii="Times New Roman" w:hAnsi="Times New Roman" w:cs="Times New Roman"/>
          <w:sz w:val="24"/>
          <w:szCs w:val="24"/>
        </w:rPr>
        <w:t>MindComet (2006), "Viral Marketing: Understanding the Concepts and Benefits of Viral Marketing</w:t>
      </w:r>
      <w:r>
        <w:rPr>
          <w:rFonts w:ascii="Times New Roman" w:hAnsi="Times New Roman" w:cs="Times New Roman"/>
          <w:sz w:val="24"/>
          <w:szCs w:val="24"/>
        </w:rPr>
        <w:t>,</w:t>
      </w:r>
      <w:r w:rsidRPr="00127BEF">
        <w:rPr>
          <w:rFonts w:ascii="Times New Roman" w:hAnsi="Times New Roman" w:cs="Times New Roman"/>
          <w:sz w:val="24"/>
          <w:szCs w:val="24"/>
        </w:rPr>
        <w:t>" available at www.cmginteractive.com/uploads/viral_marketing.pdf (accessed March 23, 2019).</w:t>
      </w:r>
    </w:p>
    <w:p w14:paraId="4835E0FB" w14:textId="77777777" w:rsidR="00C1772B" w:rsidRPr="00127BEF" w:rsidRDefault="00C1772B" w:rsidP="00C1772B">
      <w:pPr>
        <w:pStyle w:val="EndNoteBibliography"/>
        <w:spacing w:after="0" w:line="480" w:lineRule="auto"/>
        <w:ind w:left="567" w:hanging="567"/>
        <w:rPr>
          <w:rFonts w:ascii="Times New Roman" w:hAnsi="Times New Roman" w:cs="Times New Roman"/>
          <w:sz w:val="24"/>
          <w:szCs w:val="24"/>
        </w:rPr>
      </w:pPr>
      <w:r w:rsidRPr="00127BEF">
        <w:rPr>
          <w:rFonts w:ascii="Times New Roman" w:hAnsi="Times New Roman" w:cs="Times New Roman"/>
          <w:sz w:val="24"/>
          <w:szCs w:val="24"/>
        </w:rPr>
        <w:t>Morris, Jon D. (1995), "Observations: Sam: The Self-Assessment Manikin: An Efficient Cross-Cultural Measurement of Emotional Response," Journal of Advertising Research, 35 (6), 63-68.</w:t>
      </w:r>
    </w:p>
    <w:p w14:paraId="5604E422" w14:textId="77777777" w:rsidR="00C1772B" w:rsidRDefault="00C1772B" w:rsidP="00C1772B">
      <w:pPr>
        <w:pStyle w:val="EndNoteBibliography"/>
        <w:spacing w:after="0" w:line="480" w:lineRule="auto"/>
        <w:ind w:left="567" w:hanging="567"/>
        <w:rPr>
          <w:rFonts w:ascii="Times New Roman" w:hAnsi="Times New Roman" w:cs="Times New Roman"/>
          <w:sz w:val="24"/>
          <w:szCs w:val="24"/>
        </w:rPr>
      </w:pPr>
      <w:r w:rsidRPr="00127BEF">
        <w:rPr>
          <w:rFonts w:ascii="Times New Roman" w:hAnsi="Times New Roman" w:cs="Times New Roman"/>
          <w:sz w:val="24"/>
          <w:szCs w:val="24"/>
        </w:rPr>
        <w:t>------, Chongmoo Woo and Chang-Hoan Cho (2003), "Internet Measures of Advertising Effects: A Global Issue," Journal of Current Issues &amp; Research in Advertising, 25 (1), 25-43.</w:t>
      </w:r>
    </w:p>
    <w:p w14:paraId="14B0DC39" w14:textId="77777777" w:rsidR="00C1772B" w:rsidRDefault="00C1772B" w:rsidP="00C1772B">
      <w:pPr>
        <w:pStyle w:val="EndNoteBibliography"/>
        <w:spacing w:after="0" w:line="480" w:lineRule="auto"/>
        <w:ind w:left="567" w:hanging="567"/>
        <w:rPr>
          <w:rFonts w:ascii="Times New Roman" w:hAnsi="Times New Roman" w:cs="Times New Roman"/>
          <w:sz w:val="24"/>
          <w:szCs w:val="24"/>
        </w:rPr>
      </w:pPr>
      <w:r w:rsidRPr="00127BEF">
        <w:rPr>
          <w:rFonts w:ascii="Times New Roman" w:hAnsi="Times New Roman" w:cs="Times New Roman"/>
          <w:sz w:val="24"/>
          <w:szCs w:val="24"/>
        </w:rPr>
        <w:t>------, Chongmoo Woo, James A. Geason and Jooyoung Kim (2002), "The Power of Affect: Predicting Intention," Journal of Advertising Research, 42 (3), 7.</w:t>
      </w:r>
    </w:p>
    <w:p w14:paraId="5FFD3173" w14:textId="77777777" w:rsidR="00C1772B" w:rsidRPr="00127BEF" w:rsidRDefault="00C1772B" w:rsidP="00C1772B">
      <w:pPr>
        <w:pStyle w:val="EndNoteBibliography"/>
        <w:spacing w:after="0" w:line="480" w:lineRule="auto"/>
        <w:ind w:left="567" w:hanging="567"/>
        <w:rPr>
          <w:rFonts w:ascii="Times New Roman" w:hAnsi="Times New Roman" w:cs="Times New Roman"/>
          <w:sz w:val="24"/>
          <w:szCs w:val="24"/>
        </w:rPr>
      </w:pPr>
      <w:r w:rsidRPr="00127BEF">
        <w:rPr>
          <w:rFonts w:ascii="Times New Roman" w:hAnsi="Times New Roman" w:cs="Times New Roman"/>
          <w:sz w:val="24"/>
          <w:szCs w:val="24"/>
        </w:rPr>
        <w:lastRenderedPageBreak/>
        <w:t>Nikolinakou, Angeliki and Karen Whitehill King (2018), "Viral Video Ads: Examining Motivation Triggers to Sharing," Journal of Current Issues and Research in Advertising, 39 (2), 120-139.</w:t>
      </w:r>
    </w:p>
    <w:p w14:paraId="0F5EF234" w14:textId="77777777" w:rsidR="00C1772B" w:rsidRPr="00127BEF" w:rsidRDefault="00C1772B" w:rsidP="00C1772B">
      <w:pPr>
        <w:pStyle w:val="EndNoteBibliography"/>
        <w:spacing w:after="0" w:line="480" w:lineRule="auto"/>
        <w:ind w:left="567" w:hanging="567"/>
        <w:rPr>
          <w:rFonts w:ascii="Times New Roman" w:hAnsi="Times New Roman" w:cs="Times New Roman"/>
          <w:sz w:val="24"/>
          <w:szCs w:val="24"/>
        </w:rPr>
      </w:pPr>
      <w:r w:rsidRPr="00127BEF">
        <w:rPr>
          <w:rFonts w:ascii="Times New Roman" w:hAnsi="Times New Roman" w:cs="Times New Roman"/>
          <w:sz w:val="24"/>
          <w:szCs w:val="24"/>
        </w:rPr>
        <w:t>O’Malley, Gavin (2011), "Media Buyers Predict Upswing In Online Video Ad Spend," in MediaPost, available at www.mediapost.com/publications/article/149695 (accessed May 21, 2019).</w:t>
      </w:r>
    </w:p>
    <w:p w14:paraId="487E7E2C" w14:textId="77777777" w:rsidR="00C1772B" w:rsidRPr="00127BEF" w:rsidRDefault="00C1772B" w:rsidP="00C1772B">
      <w:pPr>
        <w:pStyle w:val="EndNoteBibliography"/>
        <w:spacing w:after="0" w:line="480" w:lineRule="auto"/>
        <w:ind w:left="567" w:hanging="567"/>
        <w:rPr>
          <w:rFonts w:ascii="Times New Roman" w:hAnsi="Times New Roman" w:cs="Times New Roman"/>
          <w:sz w:val="24"/>
          <w:szCs w:val="24"/>
        </w:rPr>
      </w:pPr>
      <w:r w:rsidRPr="00127BEF">
        <w:rPr>
          <w:rFonts w:ascii="Times New Roman" w:hAnsi="Times New Roman" w:cs="Times New Roman"/>
          <w:sz w:val="24"/>
          <w:szCs w:val="24"/>
        </w:rPr>
        <w:t>Petrescu, Maria (2013), "Marketing Research Using Single-Item Indicators in Structural Equation Models," Journal of Marketing Analytics, 1 (2), 99-117.</w:t>
      </w:r>
    </w:p>
    <w:p w14:paraId="37BB2A30" w14:textId="77777777" w:rsidR="00C1772B" w:rsidRPr="00127BEF" w:rsidRDefault="00C1772B" w:rsidP="00C1772B">
      <w:pPr>
        <w:pStyle w:val="EndNoteBibliography"/>
        <w:spacing w:after="0" w:line="480" w:lineRule="auto"/>
        <w:ind w:left="567" w:hanging="567"/>
        <w:rPr>
          <w:rFonts w:ascii="Times New Roman" w:hAnsi="Times New Roman" w:cs="Times New Roman"/>
          <w:sz w:val="24"/>
          <w:szCs w:val="24"/>
        </w:rPr>
      </w:pPr>
      <w:r w:rsidRPr="00127BEF">
        <w:rPr>
          <w:rFonts w:ascii="Times New Roman" w:hAnsi="Times New Roman" w:cs="Times New Roman"/>
          <w:sz w:val="24"/>
          <w:szCs w:val="24"/>
        </w:rPr>
        <w:t>------, Pradeep Korgaonkar and John Gironda (2015), "Viral Advertising: A Field Experiment on Viral Intentions and Purchase Intentions," Journal of Internet Commerce, 14 (3), 384-405.</w:t>
      </w:r>
    </w:p>
    <w:p w14:paraId="224E42DD" w14:textId="77777777" w:rsidR="00C1772B" w:rsidRPr="00127BEF" w:rsidRDefault="00C1772B" w:rsidP="00C1772B">
      <w:pPr>
        <w:pStyle w:val="EndNoteBibliography"/>
        <w:spacing w:after="0" w:line="480" w:lineRule="auto"/>
        <w:ind w:left="567" w:hanging="567"/>
        <w:rPr>
          <w:rFonts w:ascii="Times New Roman" w:hAnsi="Times New Roman" w:cs="Times New Roman"/>
          <w:sz w:val="24"/>
          <w:szCs w:val="24"/>
        </w:rPr>
      </w:pPr>
      <w:r w:rsidRPr="00127BEF">
        <w:rPr>
          <w:rFonts w:ascii="Times New Roman" w:hAnsi="Times New Roman" w:cs="Times New Roman"/>
          <w:sz w:val="24"/>
          <w:szCs w:val="24"/>
        </w:rPr>
        <w:t>Phelps, Joseph E., Regina Lewis, Lynne Mobilio, David Perry and Niranjan Raman (2004), "Viral Marketing or Electronic Word-of-Mouth Advertising: Examining Consumer Responses and Motivations to Pass Along Email," Journal of Advertising Research, 44 (4), 333-348.</w:t>
      </w:r>
    </w:p>
    <w:p w14:paraId="2F67E071" w14:textId="77777777" w:rsidR="00C1772B" w:rsidRPr="00127BEF" w:rsidRDefault="00C1772B" w:rsidP="00C1772B">
      <w:pPr>
        <w:pStyle w:val="EndNoteBibliography"/>
        <w:spacing w:after="0" w:line="480" w:lineRule="auto"/>
        <w:ind w:left="567" w:hanging="567"/>
        <w:rPr>
          <w:rFonts w:ascii="Times New Roman" w:hAnsi="Times New Roman" w:cs="Times New Roman"/>
          <w:sz w:val="24"/>
          <w:szCs w:val="24"/>
        </w:rPr>
      </w:pPr>
      <w:r w:rsidRPr="00127BEF">
        <w:rPr>
          <w:rFonts w:ascii="Times New Roman" w:hAnsi="Times New Roman" w:cs="Times New Roman"/>
          <w:sz w:val="24"/>
          <w:szCs w:val="24"/>
        </w:rPr>
        <w:t>Porter, Lance and Guy J. Golan (2006), "From Subservient Chickens to Brawny Men," Journal of Interactive Advertising, 6 (2), 4-33.</w:t>
      </w:r>
    </w:p>
    <w:p w14:paraId="3F1A25D1" w14:textId="77777777" w:rsidR="00C1772B" w:rsidRPr="00127BEF" w:rsidRDefault="00C1772B" w:rsidP="00C1772B">
      <w:pPr>
        <w:pStyle w:val="EndNoteBibliography"/>
        <w:spacing w:after="0" w:line="480" w:lineRule="auto"/>
        <w:ind w:left="567" w:hanging="567"/>
        <w:rPr>
          <w:rFonts w:ascii="Times New Roman" w:hAnsi="Times New Roman" w:cs="Times New Roman"/>
          <w:sz w:val="24"/>
          <w:szCs w:val="24"/>
        </w:rPr>
      </w:pPr>
      <w:r w:rsidRPr="00127BEF">
        <w:rPr>
          <w:rFonts w:ascii="Times New Roman" w:hAnsi="Times New Roman" w:cs="Times New Roman"/>
          <w:sz w:val="24"/>
          <w:szCs w:val="24"/>
        </w:rPr>
        <w:t>Purcell, Kristen (2010), "The State of Online Video," Washington, DC: Pew Internet &amp; American Life Project.</w:t>
      </w:r>
    </w:p>
    <w:p w14:paraId="6929A9CD" w14:textId="77777777" w:rsidR="00C1772B" w:rsidRPr="00127BEF" w:rsidRDefault="00C1772B" w:rsidP="00C1772B">
      <w:pPr>
        <w:pStyle w:val="EndNoteBibliography"/>
        <w:spacing w:after="0" w:line="480" w:lineRule="auto"/>
        <w:ind w:left="567" w:hanging="567"/>
        <w:rPr>
          <w:rFonts w:ascii="Times New Roman" w:hAnsi="Times New Roman" w:cs="Times New Roman"/>
          <w:sz w:val="24"/>
          <w:szCs w:val="24"/>
        </w:rPr>
      </w:pPr>
      <w:r w:rsidRPr="00127BEF">
        <w:rPr>
          <w:rFonts w:ascii="Times New Roman" w:hAnsi="Times New Roman" w:cs="Times New Roman"/>
          <w:sz w:val="24"/>
          <w:szCs w:val="24"/>
        </w:rPr>
        <w:t>Rimé, Bernard (2009), "Emotion Elicits the Social Sharing of Emotion: Theory and Empirical Review," Emotion Review, 1 (1), 60-85.</w:t>
      </w:r>
    </w:p>
    <w:p w14:paraId="7E64065E" w14:textId="77777777" w:rsidR="00C1772B" w:rsidRPr="00127BEF" w:rsidRDefault="00C1772B" w:rsidP="00C1772B">
      <w:pPr>
        <w:pStyle w:val="EndNoteBibliography"/>
        <w:spacing w:after="0" w:line="480" w:lineRule="auto"/>
        <w:ind w:left="567" w:hanging="567"/>
        <w:rPr>
          <w:rFonts w:ascii="Times New Roman" w:hAnsi="Times New Roman" w:cs="Times New Roman"/>
          <w:sz w:val="24"/>
          <w:szCs w:val="24"/>
        </w:rPr>
      </w:pPr>
      <w:r w:rsidRPr="00127BEF">
        <w:rPr>
          <w:rFonts w:ascii="Times New Roman" w:hAnsi="Times New Roman" w:cs="Times New Roman"/>
          <w:sz w:val="24"/>
          <w:szCs w:val="24"/>
        </w:rPr>
        <w:t>Russell, James A. and Albert Mehrabian (1977), "Evidence for a Three-Factor Theory of Emotions," Journal of Research in Personality, 11 (3), 273-294.</w:t>
      </w:r>
    </w:p>
    <w:p w14:paraId="5E554FBD" w14:textId="77777777" w:rsidR="00C1772B" w:rsidRPr="00127BEF" w:rsidRDefault="00C1772B" w:rsidP="00C1772B">
      <w:pPr>
        <w:pStyle w:val="EndNoteBibliography"/>
        <w:spacing w:after="0" w:line="480" w:lineRule="auto"/>
        <w:ind w:left="567" w:hanging="567"/>
        <w:rPr>
          <w:rFonts w:ascii="Times New Roman" w:hAnsi="Times New Roman" w:cs="Times New Roman"/>
          <w:sz w:val="24"/>
          <w:szCs w:val="24"/>
        </w:rPr>
      </w:pPr>
      <w:r w:rsidRPr="00127BEF">
        <w:rPr>
          <w:rFonts w:ascii="Times New Roman" w:hAnsi="Times New Roman" w:cs="Times New Roman"/>
          <w:sz w:val="24"/>
          <w:szCs w:val="24"/>
        </w:rPr>
        <w:lastRenderedPageBreak/>
        <w:t>Shaver, Phillip, Judith Schwartz, Donald Kirson and Cary O'connor (1987), "Emotion Knowledge: Further Exploration of a Prototype Approach," Journal of Personality and Social Psychology,, 52 (6), 1061-1086.</w:t>
      </w:r>
    </w:p>
    <w:p w14:paraId="09E0EECA" w14:textId="77777777" w:rsidR="00C1772B" w:rsidRPr="00127BEF" w:rsidRDefault="00C1772B" w:rsidP="00C1772B">
      <w:pPr>
        <w:pStyle w:val="EndNoteBibliography"/>
        <w:spacing w:after="0" w:line="480" w:lineRule="auto"/>
        <w:ind w:left="567" w:hanging="567"/>
        <w:rPr>
          <w:rFonts w:ascii="Times New Roman" w:hAnsi="Times New Roman" w:cs="Times New Roman"/>
          <w:sz w:val="24"/>
          <w:szCs w:val="24"/>
        </w:rPr>
      </w:pPr>
      <w:r w:rsidRPr="00127BEF">
        <w:rPr>
          <w:rFonts w:ascii="Times New Roman" w:hAnsi="Times New Roman" w:cs="Times New Roman"/>
          <w:sz w:val="24"/>
          <w:szCs w:val="24"/>
        </w:rPr>
        <w:t>Shukla, Timira (2010), "Factors Affecting 'Internet Marketing' Campaigns with Reference to Viral and Permission Marketing," The IUP Journal of Management Research, 9 (1), 26-37.</w:t>
      </w:r>
    </w:p>
    <w:p w14:paraId="153568CB" w14:textId="77777777" w:rsidR="00C1772B" w:rsidRPr="00127BEF" w:rsidRDefault="00C1772B" w:rsidP="00C1772B">
      <w:pPr>
        <w:pStyle w:val="EndNoteBibliography"/>
        <w:spacing w:after="0" w:line="480" w:lineRule="auto"/>
        <w:ind w:left="567" w:hanging="567"/>
        <w:rPr>
          <w:rFonts w:ascii="Times New Roman" w:hAnsi="Times New Roman" w:cs="Times New Roman"/>
          <w:sz w:val="24"/>
          <w:szCs w:val="24"/>
        </w:rPr>
      </w:pPr>
      <w:r w:rsidRPr="00127BEF">
        <w:rPr>
          <w:rFonts w:ascii="Times New Roman" w:hAnsi="Times New Roman" w:cs="Times New Roman"/>
          <w:sz w:val="24"/>
          <w:szCs w:val="24"/>
        </w:rPr>
        <w:t>Spears, Nancy and Surendra N. Singh (2004), "Measuring Attitude toward the Brand and Purchase Intentions," Journal of Current Issues &amp; Research in Advertising, 26 (2), 53-66.</w:t>
      </w:r>
    </w:p>
    <w:p w14:paraId="3D01EA12" w14:textId="77777777" w:rsidR="00C1772B" w:rsidRPr="00127BEF" w:rsidRDefault="00C1772B" w:rsidP="00C1772B">
      <w:pPr>
        <w:pStyle w:val="EndNoteBibliography"/>
        <w:spacing w:after="0" w:line="480" w:lineRule="auto"/>
        <w:ind w:left="567" w:hanging="567"/>
        <w:rPr>
          <w:rFonts w:ascii="Times New Roman" w:hAnsi="Times New Roman" w:cs="Times New Roman"/>
          <w:sz w:val="24"/>
          <w:szCs w:val="24"/>
        </w:rPr>
      </w:pPr>
      <w:r w:rsidRPr="00127BEF">
        <w:rPr>
          <w:rFonts w:ascii="Times New Roman" w:hAnsi="Times New Roman" w:cs="Times New Roman"/>
          <w:sz w:val="24"/>
          <w:szCs w:val="24"/>
        </w:rPr>
        <w:t>Stacy, Alan W., Jennifer B. Zogg, Jennifer B. Unger and Clyde W. Dent (2004), "Exposure to Televised Alcohol Ads and Subsequent Adolescent Alcohol Use," American Journal of Health Behavior, 28 (6), 498-509.</w:t>
      </w:r>
    </w:p>
    <w:p w14:paraId="0D7D8278" w14:textId="77777777" w:rsidR="00C1772B" w:rsidRPr="00127BEF" w:rsidRDefault="00C1772B" w:rsidP="00C1772B">
      <w:pPr>
        <w:pStyle w:val="EndNoteBibliography"/>
        <w:spacing w:after="0" w:line="480" w:lineRule="auto"/>
        <w:ind w:left="567" w:hanging="567"/>
        <w:rPr>
          <w:rFonts w:ascii="Times New Roman" w:hAnsi="Times New Roman" w:cs="Times New Roman"/>
          <w:sz w:val="24"/>
          <w:szCs w:val="24"/>
        </w:rPr>
      </w:pPr>
      <w:r w:rsidRPr="00127BEF">
        <w:rPr>
          <w:rFonts w:ascii="Times New Roman" w:hAnsi="Times New Roman" w:cs="Times New Roman"/>
          <w:sz w:val="24"/>
          <w:szCs w:val="24"/>
        </w:rPr>
        <w:t>Taylor, David G, David Strutton and Kenneth Thompson (2012), "Self-Enhancement as a Motivation for Sharing Online Advertising," Journal of Interactive Advertising, 12 (2), 13-28.</w:t>
      </w:r>
    </w:p>
    <w:p w14:paraId="2302E57A" w14:textId="77777777" w:rsidR="00C1772B" w:rsidRPr="00127BEF" w:rsidRDefault="00C1772B" w:rsidP="00C1772B">
      <w:pPr>
        <w:pStyle w:val="EndNoteBibliography"/>
        <w:spacing w:after="0" w:line="480" w:lineRule="auto"/>
        <w:ind w:left="567" w:hanging="567"/>
        <w:rPr>
          <w:rFonts w:ascii="Times New Roman" w:hAnsi="Times New Roman" w:cs="Times New Roman"/>
          <w:sz w:val="24"/>
          <w:szCs w:val="24"/>
        </w:rPr>
      </w:pPr>
      <w:r w:rsidRPr="00127BEF">
        <w:rPr>
          <w:rFonts w:ascii="Times New Roman" w:hAnsi="Times New Roman" w:cs="Times New Roman"/>
          <w:sz w:val="24"/>
          <w:szCs w:val="24"/>
        </w:rPr>
        <w:t>Truong, H. (2010), "The Top Ten Successful Viral Ads of All Time by AdAge</w:t>
      </w:r>
      <w:r>
        <w:rPr>
          <w:rFonts w:ascii="Times New Roman" w:hAnsi="Times New Roman" w:cs="Times New Roman"/>
          <w:sz w:val="24"/>
          <w:szCs w:val="24"/>
        </w:rPr>
        <w:t>,</w:t>
      </w:r>
      <w:r w:rsidRPr="00127BEF">
        <w:rPr>
          <w:rFonts w:ascii="Times New Roman" w:hAnsi="Times New Roman" w:cs="Times New Roman"/>
          <w:sz w:val="24"/>
          <w:szCs w:val="24"/>
        </w:rPr>
        <w:t>" available at www.thedigiwave.com/2010/11/top-ten-viral-ads-of-all-time.html (accessed March 11, 2019).</w:t>
      </w:r>
    </w:p>
    <w:p w14:paraId="412A2F6B" w14:textId="77777777" w:rsidR="00C1772B" w:rsidRPr="00127BEF" w:rsidRDefault="00C1772B" w:rsidP="00C1772B">
      <w:pPr>
        <w:pStyle w:val="EndNoteBibliography"/>
        <w:spacing w:after="0" w:line="480" w:lineRule="auto"/>
        <w:ind w:left="567" w:hanging="567"/>
        <w:rPr>
          <w:rFonts w:ascii="Times New Roman" w:hAnsi="Times New Roman" w:cs="Times New Roman"/>
          <w:sz w:val="24"/>
          <w:szCs w:val="24"/>
        </w:rPr>
      </w:pPr>
      <w:r w:rsidRPr="00127BEF">
        <w:rPr>
          <w:rFonts w:ascii="Times New Roman" w:hAnsi="Times New Roman" w:cs="Times New Roman"/>
          <w:sz w:val="24"/>
          <w:szCs w:val="24"/>
        </w:rPr>
        <w:t>Tucker, Catherine E. (2014), "The Reach and Persuasiveness of Viral Video Ads," Marketing Science, 34 (2), 281-296.</w:t>
      </w:r>
    </w:p>
    <w:p w14:paraId="0A69FB42" w14:textId="77777777" w:rsidR="00C1772B" w:rsidRPr="00127BEF" w:rsidRDefault="00C1772B" w:rsidP="00C1772B">
      <w:pPr>
        <w:pStyle w:val="EndNoteBibliography"/>
        <w:spacing w:after="0" w:line="480" w:lineRule="auto"/>
        <w:ind w:left="567" w:hanging="567"/>
        <w:rPr>
          <w:rFonts w:ascii="Times New Roman" w:hAnsi="Times New Roman" w:cs="Times New Roman"/>
          <w:sz w:val="24"/>
          <w:szCs w:val="24"/>
        </w:rPr>
      </w:pPr>
      <w:r w:rsidRPr="00127BEF">
        <w:rPr>
          <w:rFonts w:ascii="Times New Roman" w:hAnsi="Times New Roman" w:cs="Times New Roman"/>
          <w:sz w:val="24"/>
          <w:szCs w:val="24"/>
        </w:rPr>
        <w:t>Vargas, Patrick T., Brittany RL Duff and Ronald J. Faber (2017), "A Practical Guide to Experimental Advertising Research," Journal of Advertising, 46 (1), 101-114.</w:t>
      </w:r>
    </w:p>
    <w:p w14:paraId="1ED8CF39" w14:textId="77777777" w:rsidR="00C1772B" w:rsidRPr="00127BEF" w:rsidRDefault="00C1772B" w:rsidP="00C1772B">
      <w:pPr>
        <w:pStyle w:val="EndNoteBibliography"/>
        <w:spacing w:after="0" w:line="480" w:lineRule="auto"/>
        <w:ind w:left="567" w:hanging="567"/>
        <w:rPr>
          <w:rFonts w:ascii="Times New Roman" w:hAnsi="Times New Roman" w:cs="Times New Roman"/>
          <w:sz w:val="24"/>
          <w:szCs w:val="24"/>
        </w:rPr>
      </w:pPr>
      <w:r w:rsidRPr="00127BEF">
        <w:rPr>
          <w:rFonts w:ascii="Times New Roman" w:hAnsi="Times New Roman" w:cs="Times New Roman"/>
          <w:sz w:val="24"/>
          <w:szCs w:val="24"/>
        </w:rPr>
        <w:t xml:space="preserve">Venkatraman, Vinod, Angelika Dimoka, Paul A. Pavlou, Khoi Vo, William Hampton, Bryan Bollinger, Hal E. Hershfield, Masakazu Ishihara and Russell S. Winer (2015), "Predicting Advertising success beyond Traditional Measures: New Insights from Neurophysiological </w:t>
      </w:r>
      <w:r w:rsidRPr="00127BEF">
        <w:rPr>
          <w:rFonts w:ascii="Times New Roman" w:hAnsi="Times New Roman" w:cs="Times New Roman"/>
          <w:sz w:val="24"/>
          <w:szCs w:val="24"/>
        </w:rPr>
        <w:lastRenderedPageBreak/>
        <w:t>Methods and Market Response Modeling," Journal of Marketing Research, 52 (4), 436-452.</w:t>
      </w:r>
    </w:p>
    <w:p w14:paraId="7E9272AE" w14:textId="77777777" w:rsidR="00C1772B" w:rsidRPr="00127BEF" w:rsidRDefault="00C1772B" w:rsidP="00C1772B">
      <w:pPr>
        <w:pStyle w:val="EndNoteBibliography"/>
        <w:spacing w:after="0" w:line="480" w:lineRule="auto"/>
        <w:ind w:left="567" w:hanging="567"/>
        <w:rPr>
          <w:rFonts w:ascii="Times New Roman" w:hAnsi="Times New Roman" w:cs="Times New Roman"/>
          <w:sz w:val="24"/>
          <w:szCs w:val="24"/>
        </w:rPr>
      </w:pPr>
      <w:r w:rsidRPr="00127BEF">
        <w:rPr>
          <w:rFonts w:ascii="Times New Roman" w:hAnsi="Times New Roman" w:cs="Times New Roman"/>
          <w:sz w:val="24"/>
          <w:szCs w:val="24"/>
        </w:rPr>
        <w:t xml:space="preserve">Vollmer, Christopher and Geoffrey Precourt (2008), Always On: Advertising, Marketing, and Media in an Era of Consumer Control, New York: McGraw Hill </w:t>
      </w:r>
    </w:p>
    <w:p w14:paraId="53466729" w14:textId="77777777" w:rsidR="00C1772B" w:rsidRPr="00127BEF" w:rsidRDefault="00C1772B" w:rsidP="00C1772B">
      <w:pPr>
        <w:pStyle w:val="EndNoteBibliography"/>
        <w:spacing w:after="0" w:line="480" w:lineRule="auto"/>
        <w:ind w:left="567" w:hanging="567"/>
        <w:rPr>
          <w:rFonts w:ascii="Times New Roman" w:hAnsi="Times New Roman" w:cs="Times New Roman"/>
          <w:sz w:val="24"/>
          <w:szCs w:val="24"/>
        </w:rPr>
      </w:pPr>
      <w:r w:rsidRPr="00127BEF">
        <w:rPr>
          <w:rFonts w:ascii="Times New Roman" w:hAnsi="Times New Roman" w:cs="Times New Roman"/>
          <w:sz w:val="24"/>
          <w:szCs w:val="24"/>
        </w:rPr>
        <w:t>Welker, Carl B. (2002), "The Paradigm of Viral Communication," Information Services &amp; Use, 22 (1), 3-8.</w:t>
      </w:r>
    </w:p>
    <w:p w14:paraId="4EF063BD" w14:textId="77777777" w:rsidR="00C1772B" w:rsidRPr="00127BEF" w:rsidRDefault="00C1772B" w:rsidP="00C1772B">
      <w:pPr>
        <w:pStyle w:val="EndNoteBibliography"/>
        <w:spacing w:after="0" w:line="480" w:lineRule="auto"/>
        <w:ind w:left="567" w:hanging="567"/>
        <w:rPr>
          <w:rFonts w:ascii="Times New Roman" w:hAnsi="Times New Roman" w:cs="Times New Roman"/>
          <w:sz w:val="24"/>
          <w:szCs w:val="24"/>
        </w:rPr>
      </w:pPr>
      <w:r w:rsidRPr="00127BEF">
        <w:rPr>
          <w:rFonts w:ascii="Times New Roman" w:hAnsi="Times New Roman" w:cs="Times New Roman"/>
          <w:sz w:val="24"/>
          <w:szCs w:val="24"/>
        </w:rPr>
        <w:t>Wojnicki, Andrea C. and David Godes (2008), "Word-Of-Mouth as Self-Enhancement," HBS Marketing Research Paper, 06-01.</w:t>
      </w:r>
    </w:p>
    <w:p w14:paraId="772F2D50" w14:textId="77777777" w:rsidR="00C1772B" w:rsidRPr="00127BEF" w:rsidRDefault="00C1772B" w:rsidP="00C1772B">
      <w:pPr>
        <w:pStyle w:val="EndNoteBibliography"/>
        <w:spacing w:after="0" w:line="480" w:lineRule="auto"/>
        <w:ind w:left="567" w:hanging="567"/>
        <w:rPr>
          <w:rFonts w:ascii="Times New Roman" w:hAnsi="Times New Roman" w:cs="Times New Roman"/>
          <w:sz w:val="24"/>
          <w:szCs w:val="24"/>
        </w:rPr>
      </w:pPr>
      <w:r w:rsidRPr="00127BEF">
        <w:rPr>
          <w:rFonts w:ascii="Times New Roman" w:hAnsi="Times New Roman" w:cs="Times New Roman"/>
          <w:sz w:val="24"/>
          <w:szCs w:val="24"/>
        </w:rPr>
        <w:t>WordStream (2019), "37 Staggering Video Marketing Statistics for 2018", available at https://www.wordstream.com/blog/ws/2017/03/08/video-marketing-statistics (accessed June 20, 2019).</w:t>
      </w:r>
    </w:p>
    <w:p w14:paraId="67EA463A" w14:textId="77777777" w:rsidR="00C1772B" w:rsidRPr="00127BEF" w:rsidRDefault="00C1772B" w:rsidP="00C1772B">
      <w:pPr>
        <w:pStyle w:val="EndNoteBibliography"/>
        <w:spacing w:after="0" w:line="480" w:lineRule="auto"/>
        <w:ind w:left="567" w:hanging="567"/>
        <w:rPr>
          <w:rFonts w:ascii="Times New Roman" w:hAnsi="Times New Roman" w:cs="Times New Roman"/>
          <w:sz w:val="24"/>
          <w:szCs w:val="24"/>
        </w:rPr>
      </w:pPr>
      <w:r w:rsidRPr="00127BEF">
        <w:rPr>
          <w:rFonts w:ascii="Times New Roman" w:hAnsi="Times New Roman" w:cs="Times New Roman"/>
          <w:sz w:val="24"/>
          <w:szCs w:val="24"/>
        </w:rPr>
        <w:t>Yani-de-Soriano, Mirella, Gordon R. Foxall and Andrew J. Newman (2013), "The Impact of the Interaction of Utilitarian and Informational Reinforcement and Behavior Setting Scope on Consumer Response," Psychology &amp; Marketing, 30 (2), 148-159.</w:t>
      </w:r>
    </w:p>
    <w:p w14:paraId="21951C21" w14:textId="77777777" w:rsidR="00C1772B" w:rsidRPr="00127BEF" w:rsidRDefault="00C1772B" w:rsidP="00C1772B">
      <w:pPr>
        <w:pStyle w:val="EndNoteBibliography"/>
        <w:spacing w:after="0" w:line="480" w:lineRule="auto"/>
        <w:ind w:left="567" w:hanging="567"/>
        <w:rPr>
          <w:rFonts w:ascii="Times New Roman" w:hAnsi="Times New Roman" w:cs="Times New Roman"/>
          <w:sz w:val="24"/>
          <w:szCs w:val="24"/>
        </w:rPr>
      </w:pPr>
      <w:r w:rsidRPr="00127BEF">
        <w:rPr>
          <w:rFonts w:ascii="Times New Roman" w:hAnsi="Times New Roman" w:cs="Times New Roman"/>
          <w:sz w:val="24"/>
          <w:szCs w:val="24"/>
        </w:rPr>
        <w:t>Zaichkowsky, Judith Lynne (1994), "The Personal Involvement Inventory: Reduction, Revision, and Application to Advertising," Journal of Advertising, 23 (4), 59-70.</w:t>
      </w:r>
    </w:p>
    <w:p w14:paraId="7064D788" w14:textId="77777777" w:rsidR="00C1772B" w:rsidRPr="00127BEF" w:rsidRDefault="00C1772B" w:rsidP="00C1772B">
      <w:pPr>
        <w:pStyle w:val="EndNoteBibliography"/>
        <w:spacing w:after="0" w:line="480" w:lineRule="auto"/>
        <w:ind w:left="567" w:hanging="567"/>
        <w:rPr>
          <w:rFonts w:ascii="Times New Roman" w:hAnsi="Times New Roman" w:cs="Times New Roman"/>
          <w:sz w:val="24"/>
          <w:szCs w:val="24"/>
        </w:rPr>
      </w:pPr>
      <w:r w:rsidRPr="00127BEF">
        <w:rPr>
          <w:rFonts w:ascii="Times New Roman" w:hAnsi="Times New Roman" w:cs="Times New Roman"/>
          <w:sz w:val="24"/>
          <w:szCs w:val="24"/>
        </w:rPr>
        <w:t>Zillmann, Dolf, Lei Chen, Silvia Knobloch and Coy Callison (2004), "Effects of Lead Framing on Selective Exposure to Internet News Reports," Communication Research, 31 (1), 58-81.</w:t>
      </w:r>
    </w:p>
    <w:p w14:paraId="67AD696D" w14:textId="77777777" w:rsidR="00C1772B" w:rsidRPr="00127BEF" w:rsidRDefault="00C1772B" w:rsidP="00C1772B">
      <w:pPr>
        <w:ind w:left="567" w:hanging="567"/>
        <w:rPr>
          <w:rFonts w:ascii="Times New Roman" w:hAnsi="Times New Roman" w:cs="Times New Roman"/>
        </w:rPr>
      </w:pPr>
    </w:p>
    <w:p w14:paraId="746D3B4B" w14:textId="7BF975BA" w:rsidR="004D731D" w:rsidRDefault="004D731D" w:rsidP="00D41971">
      <w:pPr>
        <w:spacing w:line="480" w:lineRule="auto"/>
        <w:rPr>
          <w:rFonts w:ascii="Times New Roman" w:hAnsi="Times New Roman" w:cs="Times New Roman"/>
        </w:rPr>
      </w:pPr>
    </w:p>
    <w:p w14:paraId="4B537906" w14:textId="77777777" w:rsidR="004D731D" w:rsidRDefault="004D731D">
      <w:pPr>
        <w:rPr>
          <w:rFonts w:ascii="Times New Roman" w:hAnsi="Times New Roman" w:cs="Times New Roman"/>
        </w:rPr>
      </w:pPr>
      <w:r>
        <w:rPr>
          <w:rFonts w:ascii="Times New Roman" w:hAnsi="Times New Roman" w:cs="Times New Roman"/>
        </w:rPr>
        <w:br w:type="page"/>
      </w:r>
    </w:p>
    <w:p w14:paraId="5C56BB76" w14:textId="7F87117A" w:rsidR="004D731D" w:rsidRPr="003863AB" w:rsidRDefault="004D731D" w:rsidP="004D731D">
      <w:pPr>
        <w:rPr>
          <w:rFonts w:ascii="Times New Roman" w:hAnsi="Times New Roman" w:cs="Times New Roman"/>
          <w:b/>
          <w:bCs/>
        </w:rPr>
      </w:pPr>
      <w:r w:rsidRPr="003863AB">
        <w:rPr>
          <w:rFonts w:ascii="Times New Roman" w:hAnsi="Times New Roman" w:cs="Times New Roman"/>
          <w:b/>
          <w:bCs/>
        </w:rPr>
        <w:lastRenderedPageBreak/>
        <w:t xml:space="preserve">Table 1. Measures, </w:t>
      </w:r>
      <w:r w:rsidR="003863AB">
        <w:rPr>
          <w:rFonts w:ascii="Times New Roman" w:hAnsi="Times New Roman" w:cs="Times New Roman"/>
          <w:b/>
          <w:bCs/>
        </w:rPr>
        <w:t>F</w:t>
      </w:r>
      <w:r w:rsidRPr="003863AB">
        <w:rPr>
          <w:rFonts w:ascii="Times New Roman" w:hAnsi="Times New Roman" w:cs="Times New Roman"/>
          <w:b/>
          <w:bCs/>
        </w:rPr>
        <w:t xml:space="preserve">actor </w:t>
      </w:r>
      <w:r w:rsidR="003863AB">
        <w:rPr>
          <w:rFonts w:ascii="Times New Roman" w:hAnsi="Times New Roman" w:cs="Times New Roman"/>
          <w:b/>
          <w:bCs/>
        </w:rPr>
        <w:t>L</w:t>
      </w:r>
      <w:r w:rsidRPr="003863AB">
        <w:rPr>
          <w:rFonts w:ascii="Times New Roman" w:hAnsi="Times New Roman" w:cs="Times New Roman"/>
          <w:b/>
          <w:bCs/>
        </w:rPr>
        <w:t xml:space="preserve">oadings, and </w:t>
      </w:r>
      <w:r w:rsidR="003863AB">
        <w:rPr>
          <w:rFonts w:ascii="Times New Roman" w:hAnsi="Times New Roman" w:cs="Times New Roman"/>
          <w:b/>
          <w:bCs/>
        </w:rPr>
        <w:t>R</w:t>
      </w:r>
      <w:r w:rsidRPr="003863AB">
        <w:rPr>
          <w:rFonts w:ascii="Times New Roman" w:hAnsi="Times New Roman" w:cs="Times New Roman"/>
          <w:b/>
          <w:bCs/>
        </w:rPr>
        <w:t>eliabilities</w:t>
      </w:r>
      <w:r w:rsidR="003863AB">
        <w:rPr>
          <w:rFonts w:ascii="Times New Roman" w:hAnsi="Times New Roman" w:cs="Times New Roman"/>
          <w:b/>
          <w:bCs/>
        </w:rPr>
        <w:t>.</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3114"/>
        <w:gridCol w:w="4819"/>
        <w:gridCol w:w="1417"/>
      </w:tblGrid>
      <w:tr w:rsidR="004D731D" w14:paraId="3B1B7484" w14:textId="77777777" w:rsidTr="00DE517D">
        <w:tc>
          <w:tcPr>
            <w:tcW w:w="3114" w:type="dxa"/>
            <w:vAlign w:val="center"/>
          </w:tcPr>
          <w:p w14:paraId="0662875F" w14:textId="77777777" w:rsidR="004D731D" w:rsidRPr="00283E43" w:rsidRDefault="004D731D" w:rsidP="00DE517D">
            <w:pPr>
              <w:jc w:val="center"/>
              <w:rPr>
                <w:rFonts w:ascii="Times New Roman" w:hAnsi="Times New Roman" w:cs="Times New Roman"/>
              </w:rPr>
            </w:pPr>
            <w:r w:rsidRPr="00283E43">
              <w:rPr>
                <w:rFonts w:ascii="Times New Roman" w:hAnsi="Times New Roman" w:cs="Times New Roman"/>
                <w:color w:val="000000"/>
              </w:rPr>
              <w:t>Factors</w:t>
            </w:r>
          </w:p>
        </w:tc>
        <w:tc>
          <w:tcPr>
            <w:tcW w:w="4819" w:type="dxa"/>
            <w:vAlign w:val="center"/>
          </w:tcPr>
          <w:p w14:paraId="0CEFF166" w14:textId="77777777" w:rsidR="004D731D" w:rsidRPr="00283E43" w:rsidRDefault="004D731D" w:rsidP="00DE517D">
            <w:pPr>
              <w:jc w:val="center"/>
              <w:rPr>
                <w:rFonts w:ascii="Times New Roman" w:hAnsi="Times New Roman" w:cs="Times New Roman"/>
              </w:rPr>
            </w:pPr>
            <w:r w:rsidRPr="00283E43">
              <w:rPr>
                <w:rFonts w:ascii="Times New Roman" w:hAnsi="Times New Roman" w:cs="Times New Roman"/>
                <w:color w:val="000000"/>
              </w:rPr>
              <w:t>Indicators</w:t>
            </w:r>
          </w:p>
        </w:tc>
        <w:tc>
          <w:tcPr>
            <w:tcW w:w="1417" w:type="dxa"/>
            <w:vAlign w:val="center"/>
          </w:tcPr>
          <w:p w14:paraId="6C0C9E22" w14:textId="77777777" w:rsidR="004D731D" w:rsidRPr="00283E43" w:rsidRDefault="004D731D" w:rsidP="00DE517D">
            <w:pPr>
              <w:jc w:val="center"/>
              <w:rPr>
                <w:rFonts w:ascii="Times New Roman" w:hAnsi="Times New Roman" w:cs="Times New Roman"/>
              </w:rPr>
            </w:pPr>
            <w:r w:rsidRPr="00283E43">
              <w:rPr>
                <w:rFonts w:ascii="Times New Roman" w:hAnsi="Times New Roman" w:cs="Times New Roman"/>
                <w:color w:val="000000"/>
              </w:rPr>
              <w:t xml:space="preserve">Standardized Factor </w:t>
            </w:r>
            <w:r>
              <w:rPr>
                <w:rFonts w:ascii="Times New Roman" w:hAnsi="Times New Roman" w:cs="Times New Roman"/>
                <w:color w:val="000000"/>
              </w:rPr>
              <w:t>L</w:t>
            </w:r>
            <w:r w:rsidRPr="00283E43">
              <w:rPr>
                <w:rFonts w:ascii="Times New Roman" w:hAnsi="Times New Roman" w:cs="Times New Roman"/>
                <w:color w:val="000000"/>
              </w:rPr>
              <w:t>oadings</w:t>
            </w:r>
          </w:p>
        </w:tc>
      </w:tr>
      <w:tr w:rsidR="004D731D" w14:paraId="7A5E385E" w14:textId="77777777" w:rsidTr="00DE517D">
        <w:trPr>
          <w:trHeight w:val="506"/>
        </w:trPr>
        <w:tc>
          <w:tcPr>
            <w:tcW w:w="3114" w:type="dxa"/>
          </w:tcPr>
          <w:p w14:paraId="2751B0AA" w14:textId="77777777" w:rsidR="004D731D" w:rsidRPr="00283E43" w:rsidRDefault="004D731D" w:rsidP="00DE517D">
            <w:pPr>
              <w:jc w:val="center"/>
              <w:rPr>
                <w:rFonts w:ascii="Times New Roman" w:hAnsi="Times New Roman" w:cs="Times New Roman"/>
                <w:color w:val="000000"/>
              </w:rPr>
            </w:pPr>
            <w:r w:rsidRPr="00283E43">
              <w:rPr>
                <w:rFonts w:ascii="Times New Roman" w:hAnsi="Times New Roman" w:cs="Times New Roman"/>
                <w:color w:val="000000"/>
              </w:rPr>
              <w:t>Pleasure</w:t>
            </w:r>
          </w:p>
          <w:p w14:paraId="03F332E4" w14:textId="77777777" w:rsidR="004D731D" w:rsidRPr="00283E43" w:rsidRDefault="004D731D" w:rsidP="00DE517D">
            <w:pPr>
              <w:jc w:val="center"/>
              <w:rPr>
                <w:rFonts w:ascii="Times New Roman" w:hAnsi="Times New Roman" w:cs="Times New Roman"/>
              </w:rPr>
            </w:pPr>
            <w:r w:rsidRPr="00283E43">
              <w:rPr>
                <w:rFonts w:ascii="Times New Roman" w:hAnsi="Times New Roman" w:cs="Times New Roman"/>
              </w:rPr>
              <w:t>(M = 6.24, SD =2.11)</w:t>
            </w:r>
          </w:p>
        </w:tc>
        <w:tc>
          <w:tcPr>
            <w:tcW w:w="4819" w:type="dxa"/>
            <w:vAlign w:val="center"/>
          </w:tcPr>
          <w:p w14:paraId="23F41318" w14:textId="77777777" w:rsidR="004D731D" w:rsidRPr="00283E43" w:rsidRDefault="004D731D" w:rsidP="00DE517D">
            <w:pPr>
              <w:rPr>
                <w:rFonts w:ascii="Times New Roman" w:hAnsi="Times New Roman" w:cs="Times New Roman"/>
              </w:rPr>
            </w:pPr>
            <w:r w:rsidRPr="00283E43">
              <w:rPr>
                <w:rFonts w:ascii="Times New Roman" w:hAnsi="Times New Roman" w:cs="Times New Roman"/>
                <w:color w:val="000000"/>
              </w:rPr>
              <w:t xml:space="preserve">The </w:t>
            </w:r>
            <w:proofErr w:type="spellStart"/>
            <w:r w:rsidRPr="00283E43">
              <w:rPr>
                <w:rFonts w:ascii="Times New Roman" w:hAnsi="Times New Roman" w:cs="Times New Roman"/>
                <w:color w:val="000000"/>
              </w:rPr>
              <w:t>AdSAM</w:t>
            </w:r>
            <w:proofErr w:type="spellEnd"/>
            <w:r w:rsidRPr="00283E43">
              <w:rPr>
                <w:rFonts w:ascii="Times New Roman" w:hAnsi="Times New Roman" w:cs="Times New Roman"/>
                <w:color w:val="000000"/>
              </w:rPr>
              <w:t xml:space="preserve"> manikin</w:t>
            </w:r>
          </w:p>
        </w:tc>
        <w:tc>
          <w:tcPr>
            <w:tcW w:w="1417" w:type="dxa"/>
            <w:vAlign w:val="center"/>
          </w:tcPr>
          <w:p w14:paraId="658D5762" w14:textId="77777777" w:rsidR="004D731D" w:rsidRPr="00283E43" w:rsidRDefault="004D731D" w:rsidP="00DE517D">
            <w:pPr>
              <w:jc w:val="center"/>
              <w:rPr>
                <w:rFonts w:ascii="Times New Roman" w:hAnsi="Times New Roman" w:cs="Times New Roman"/>
              </w:rPr>
            </w:pPr>
            <w:r>
              <w:rPr>
                <w:rFonts w:ascii="Times New Roman" w:hAnsi="Times New Roman" w:cs="Times New Roman"/>
              </w:rPr>
              <w:t>-</w:t>
            </w:r>
          </w:p>
        </w:tc>
      </w:tr>
      <w:tr w:rsidR="004D731D" w14:paraId="795632BA" w14:textId="77777777" w:rsidTr="00DE517D">
        <w:trPr>
          <w:trHeight w:val="506"/>
        </w:trPr>
        <w:tc>
          <w:tcPr>
            <w:tcW w:w="3114" w:type="dxa"/>
          </w:tcPr>
          <w:p w14:paraId="0BA57253" w14:textId="77777777" w:rsidR="004D731D" w:rsidRPr="00283E43" w:rsidRDefault="004D731D" w:rsidP="00DE517D">
            <w:pPr>
              <w:jc w:val="center"/>
              <w:rPr>
                <w:rFonts w:ascii="Times New Roman" w:hAnsi="Times New Roman" w:cs="Times New Roman"/>
                <w:color w:val="000000"/>
              </w:rPr>
            </w:pPr>
            <w:r w:rsidRPr="00283E43">
              <w:rPr>
                <w:rFonts w:ascii="Times New Roman" w:hAnsi="Times New Roman" w:cs="Times New Roman"/>
                <w:color w:val="000000"/>
              </w:rPr>
              <w:t>Arousal</w:t>
            </w:r>
          </w:p>
          <w:p w14:paraId="651F9D83" w14:textId="77777777" w:rsidR="004D731D" w:rsidRPr="00283E43" w:rsidRDefault="004D731D" w:rsidP="00DE517D">
            <w:pPr>
              <w:jc w:val="center"/>
              <w:rPr>
                <w:rFonts w:ascii="Times New Roman" w:hAnsi="Times New Roman" w:cs="Times New Roman"/>
              </w:rPr>
            </w:pPr>
            <w:r w:rsidRPr="00283E43">
              <w:rPr>
                <w:rFonts w:ascii="Times New Roman" w:hAnsi="Times New Roman" w:cs="Times New Roman"/>
              </w:rPr>
              <w:t>(M = 4.55, SD =2.28)</w:t>
            </w:r>
          </w:p>
        </w:tc>
        <w:tc>
          <w:tcPr>
            <w:tcW w:w="4819" w:type="dxa"/>
            <w:vAlign w:val="center"/>
          </w:tcPr>
          <w:p w14:paraId="08EA8FBF" w14:textId="77777777" w:rsidR="004D731D" w:rsidRPr="00283E43" w:rsidRDefault="004D731D" w:rsidP="00DE517D">
            <w:pPr>
              <w:rPr>
                <w:rFonts w:ascii="Times New Roman" w:hAnsi="Times New Roman" w:cs="Times New Roman"/>
              </w:rPr>
            </w:pPr>
            <w:r w:rsidRPr="00283E43">
              <w:rPr>
                <w:rFonts w:ascii="Times New Roman" w:hAnsi="Times New Roman" w:cs="Times New Roman"/>
                <w:color w:val="000000"/>
              </w:rPr>
              <w:t xml:space="preserve">The </w:t>
            </w:r>
            <w:proofErr w:type="spellStart"/>
            <w:r w:rsidRPr="00283E43">
              <w:rPr>
                <w:rFonts w:ascii="Times New Roman" w:hAnsi="Times New Roman" w:cs="Times New Roman"/>
                <w:color w:val="000000"/>
              </w:rPr>
              <w:t>AdSAM</w:t>
            </w:r>
            <w:proofErr w:type="spellEnd"/>
            <w:r w:rsidRPr="00283E43">
              <w:rPr>
                <w:rFonts w:ascii="Times New Roman" w:hAnsi="Times New Roman" w:cs="Times New Roman"/>
                <w:color w:val="000000"/>
              </w:rPr>
              <w:t xml:space="preserve"> manikin</w:t>
            </w:r>
          </w:p>
        </w:tc>
        <w:tc>
          <w:tcPr>
            <w:tcW w:w="1417" w:type="dxa"/>
            <w:vAlign w:val="center"/>
          </w:tcPr>
          <w:p w14:paraId="29994E1B" w14:textId="77777777" w:rsidR="004D731D" w:rsidRPr="00283E43" w:rsidRDefault="004D731D" w:rsidP="00DE517D">
            <w:pPr>
              <w:jc w:val="center"/>
              <w:rPr>
                <w:rFonts w:ascii="Times New Roman" w:hAnsi="Times New Roman" w:cs="Times New Roman"/>
              </w:rPr>
            </w:pPr>
            <w:r>
              <w:rPr>
                <w:rFonts w:ascii="Times New Roman" w:hAnsi="Times New Roman" w:cs="Times New Roman"/>
              </w:rPr>
              <w:t>-</w:t>
            </w:r>
          </w:p>
        </w:tc>
      </w:tr>
      <w:tr w:rsidR="004D731D" w14:paraId="00DCB611" w14:textId="77777777" w:rsidTr="00DE517D">
        <w:trPr>
          <w:trHeight w:val="506"/>
        </w:trPr>
        <w:tc>
          <w:tcPr>
            <w:tcW w:w="3114" w:type="dxa"/>
          </w:tcPr>
          <w:p w14:paraId="7AE5105D" w14:textId="77777777" w:rsidR="004D731D" w:rsidRPr="00283E43" w:rsidRDefault="004D731D" w:rsidP="00DE517D">
            <w:pPr>
              <w:jc w:val="center"/>
              <w:rPr>
                <w:rFonts w:ascii="Times New Roman" w:hAnsi="Times New Roman" w:cs="Times New Roman"/>
                <w:color w:val="000000"/>
              </w:rPr>
            </w:pPr>
            <w:r w:rsidRPr="00283E43">
              <w:rPr>
                <w:rFonts w:ascii="Times New Roman" w:hAnsi="Times New Roman" w:cs="Times New Roman"/>
                <w:color w:val="000000"/>
              </w:rPr>
              <w:t>Dominance</w:t>
            </w:r>
          </w:p>
          <w:p w14:paraId="40B1B74C" w14:textId="77777777" w:rsidR="004D731D" w:rsidRPr="00283E43" w:rsidRDefault="004D731D" w:rsidP="00DE517D">
            <w:pPr>
              <w:jc w:val="center"/>
              <w:rPr>
                <w:rFonts w:ascii="Times New Roman" w:hAnsi="Times New Roman" w:cs="Times New Roman"/>
              </w:rPr>
            </w:pPr>
            <w:r w:rsidRPr="00283E43">
              <w:rPr>
                <w:rFonts w:ascii="Times New Roman" w:hAnsi="Times New Roman" w:cs="Times New Roman"/>
              </w:rPr>
              <w:t>(M = 5.97, SD =1.87)</w:t>
            </w:r>
          </w:p>
        </w:tc>
        <w:tc>
          <w:tcPr>
            <w:tcW w:w="4819" w:type="dxa"/>
            <w:vAlign w:val="center"/>
          </w:tcPr>
          <w:p w14:paraId="7CD1ADA8" w14:textId="77777777" w:rsidR="004D731D" w:rsidRPr="00283E43" w:rsidRDefault="004D731D" w:rsidP="00DE517D">
            <w:pPr>
              <w:rPr>
                <w:rFonts w:ascii="Times New Roman" w:hAnsi="Times New Roman" w:cs="Times New Roman"/>
              </w:rPr>
            </w:pPr>
            <w:r w:rsidRPr="00283E43">
              <w:rPr>
                <w:rFonts w:ascii="Times New Roman" w:hAnsi="Times New Roman" w:cs="Times New Roman"/>
                <w:color w:val="000000"/>
              </w:rPr>
              <w:t xml:space="preserve">The </w:t>
            </w:r>
            <w:proofErr w:type="spellStart"/>
            <w:r w:rsidRPr="00283E43">
              <w:rPr>
                <w:rFonts w:ascii="Times New Roman" w:hAnsi="Times New Roman" w:cs="Times New Roman"/>
                <w:color w:val="000000"/>
              </w:rPr>
              <w:t>AdSAM</w:t>
            </w:r>
            <w:proofErr w:type="spellEnd"/>
            <w:r w:rsidRPr="00283E43">
              <w:rPr>
                <w:rFonts w:ascii="Times New Roman" w:hAnsi="Times New Roman" w:cs="Times New Roman"/>
                <w:color w:val="000000"/>
              </w:rPr>
              <w:t xml:space="preserve"> manikin</w:t>
            </w:r>
          </w:p>
        </w:tc>
        <w:tc>
          <w:tcPr>
            <w:tcW w:w="1417" w:type="dxa"/>
            <w:vAlign w:val="center"/>
          </w:tcPr>
          <w:p w14:paraId="12FFF813" w14:textId="77777777" w:rsidR="004D731D" w:rsidRPr="00283E43" w:rsidRDefault="004D731D" w:rsidP="00DE517D">
            <w:pPr>
              <w:jc w:val="center"/>
              <w:rPr>
                <w:rFonts w:ascii="Times New Roman" w:hAnsi="Times New Roman" w:cs="Times New Roman"/>
              </w:rPr>
            </w:pPr>
            <w:r>
              <w:rPr>
                <w:rFonts w:ascii="Times New Roman" w:hAnsi="Times New Roman" w:cs="Times New Roman"/>
              </w:rPr>
              <w:t>-</w:t>
            </w:r>
          </w:p>
        </w:tc>
      </w:tr>
      <w:tr w:rsidR="004D731D" w14:paraId="6AC38AFA" w14:textId="77777777" w:rsidTr="00DE517D">
        <w:trPr>
          <w:trHeight w:val="506"/>
        </w:trPr>
        <w:tc>
          <w:tcPr>
            <w:tcW w:w="3114" w:type="dxa"/>
            <w:vMerge w:val="restart"/>
          </w:tcPr>
          <w:p w14:paraId="2E415064" w14:textId="77777777" w:rsidR="004D731D" w:rsidRPr="00283E43" w:rsidRDefault="004D731D" w:rsidP="00DE517D">
            <w:pPr>
              <w:jc w:val="center"/>
              <w:rPr>
                <w:rFonts w:ascii="Times New Roman" w:hAnsi="Times New Roman" w:cs="Times New Roman"/>
                <w:color w:val="000000"/>
              </w:rPr>
            </w:pPr>
            <w:r>
              <w:rPr>
                <w:rFonts w:ascii="Times New Roman" w:hAnsi="Times New Roman" w:cs="Times New Roman"/>
                <w:color w:val="000000"/>
              </w:rPr>
              <w:t xml:space="preserve">Product </w:t>
            </w:r>
            <w:r w:rsidRPr="00283E43">
              <w:rPr>
                <w:rFonts w:ascii="Times New Roman" w:hAnsi="Times New Roman" w:cs="Times New Roman"/>
                <w:color w:val="000000"/>
              </w:rPr>
              <w:t>Involvement</w:t>
            </w:r>
          </w:p>
          <w:p w14:paraId="1AB5D83C" w14:textId="77777777" w:rsidR="004D731D" w:rsidRPr="00283E43" w:rsidRDefault="004D731D" w:rsidP="00DE517D">
            <w:pPr>
              <w:jc w:val="center"/>
              <w:rPr>
                <w:rFonts w:ascii="Times New Roman" w:hAnsi="Times New Roman" w:cs="Times New Roman"/>
              </w:rPr>
            </w:pPr>
            <w:r w:rsidRPr="00283E43">
              <w:rPr>
                <w:rFonts w:ascii="Times New Roman" w:hAnsi="Times New Roman" w:cs="Times New Roman"/>
              </w:rPr>
              <w:t>(M = 5.77, SD =2.53, r = .816)</w:t>
            </w:r>
          </w:p>
        </w:tc>
        <w:tc>
          <w:tcPr>
            <w:tcW w:w="4819" w:type="dxa"/>
            <w:vAlign w:val="center"/>
          </w:tcPr>
          <w:p w14:paraId="4D3534D9" w14:textId="77777777" w:rsidR="004D731D" w:rsidRPr="00283E43" w:rsidRDefault="004D731D" w:rsidP="00DE517D">
            <w:pPr>
              <w:rPr>
                <w:rFonts w:ascii="Times New Roman" w:hAnsi="Times New Roman" w:cs="Times New Roman"/>
              </w:rPr>
            </w:pPr>
            <w:r w:rsidRPr="00283E43">
              <w:rPr>
                <w:rFonts w:ascii="Times New Roman" w:hAnsi="Times New Roman" w:cs="Times New Roman"/>
                <w:color w:val="000000"/>
              </w:rPr>
              <w:t>Important</w:t>
            </w:r>
          </w:p>
        </w:tc>
        <w:tc>
          <w:tcPr>
            <w:tcW w:w="1417" w:type="dxa"/>
            <w:vAlign w:val="center"/>
          </w:tcPr>
          <w:p w14:paraId="0D395020" w14:textId="77777777" w:rsidR="004D731D" w:rsidRPr="00283E43" w:rsidRDefault="004D731D" w:rsidP="00DE517D">
            <w:pPr>
              <w:jc w:val="center"/>
              <w:rPr>
                <w:rFonts w:ascii="Times New Roman" w:hAnsi="Times New Roman" w:cs="Times New Roman"/>
              </w:rPr>
            </w:pPr>
            <w:r w:rsidRPr="00283E43">
              <w:rPr>
                <w:rFonts w:ascii="Times New Roman" w:hAnsi="Times New Roman" w:cs="Times New Roman"/>
                <w:color w:val="000000"/>
              </w:rPr>
              <w:t>.9</w:t>
            </w:r>
            <w:r>
              <w:rPr>
                <w:rFonts w:ascii="Times New Roman" w:hAnsi="Times New Roman" w:cs="Times New Roman"/>
                <w:color w:val="000000"/>
              </w:rPr>
              <w:t>79</w:t>
            </w:r>
            <w:r w:rsidRPr="00283E43">
              <w:rPr>
                <w:rFonts w:ascii="Times New Roman" w:hAnsi="Times New Roman" w:cs="Times New Roman"/>
                <w:color w:val="000000"/>
              </w:rPr>
              <w:t>***</w:t>
            </w:r>
          </w:p>
        </w:tc>
      </w:tr>
      <w:tr w:rsidR="004D731D" w14:paraId="6C4153A1" w14:textId="77777777" w:rsidTr="00DE517D">
        <w:trPr>
          <w:trHeight w:val="506"/>
        </w:trPr>
        <w:tc>
          <w:tcPr>
            <w:tcW w:w="3114" w:type="dxa"/>
            <w:vMerge/>
          </w:tcPr>
          <w:p w14:paraId="6AB7913A" w14:textId="77777777" w:rsidR="004D731D" w:rsidRPr="00283E43" w:rsidRDefault="004D731D" w:rsidP="00DE517D">
            <w:pPr>
              <w:jc w:val="center"/>
              <w:rPr>
                <w:rFonts w:ascii="Times New Roman" w:hAnsi="Times New Roman" w:cs="Times New Roman"/>
              </w:rPr>
            </w:pPr>
          </w:p>
        </w:tc>
        <w:tc>
          <w:tcPr>
            <w:tcW w:w="4819" w:type="dxa"/>
            <w:vAlign w:val="center"/>
          </w:tcPr>
          <w:p w14:paraId="1F4B5A4E" w14:textId="77777777" w:rsidR="004D731D" w:rsidRPr="00283E43" w:rsidRDefault="004D731D" w:rsidP="00DE517D">
            <w:pPr>
              <w:rPr>
                <w:rFonts w:ascii="Times New Roman" w:hAnsi="Times New Roman" w:cs="Times New Roman"/>
              </w:rPr>
            </w:pPr>
            <w:r w:rsidRPr="00283E43">
              <w:rPr>
                <w:rFonts w:ascii="Times New Roman" w:hAnsi="Times New Roman" w:cs="Times New Roman"/>
                <w:color w:val="000000"/>
              </w:rPr>
              <w:t>Relevant</w:t>
            </w:r>
          </w:p>
        </w:tc>
        <w:tc>
          <w:tcPr>
            <w:tcW w:w="1417" w:type="dxa"/>
            <w:vAlign w:val="center"/>
          </w:tcPr>
          <w:p w14:paraId="28D41BF5" w14:textId="77777777" w:rsidR="004D731D" w:rsidRPr="00283E43" w:rsidRDefault="004D731D" w:rsidP="00DE517D">
            <w:pPr>
              <w:jc w:val="center"/>
              <w:rPr>
                <w:rFonts w:ascii="Times New Roman" w:hAnsi="Times New Roman" w:cs="Times New Roman"/>
              </w:rPr>
            </w:pPr>
            <w:r w:rsidRPr="00283E43">
              <w:rPr>
                <w:rFonts w:ascii="Times New Roman" w:hAnsi="Times New Roman" w:cs="Times New Roman"/>
                <w:color w:val="000000"/>
              </w:rPr>
              <w:t>.83</w:t>
            </w:r>
            <w:r>
              <w:rPr>
                <w:rFonts w:ascii="Times New Roman" w:hAnsi="Times New Roman" w:cs="Times New Roman"/>
                <w:color w:val="000000"/>
              </w:rPr>
              <w:t>3</w:t>
            </w:r>
            <w:r w:rsidRPr="00283E43">
              <w:rPr>
                <w:rFonts w:ascii="Times New Roman" w:hAnsi="Times New Roman" w:cs="Times New Roman"/>
                <w:color w:val="000000"/>
              </w:rPr>
              <w:t>***</w:t>
            </w:r>
          </w:p>
        </w:tc>
      </w:tr>
      <w:tr w:rsidR="004D731D" w14:paraId="7F44066C" w14:textId="77777777" w:rsidTr="00DE517D">
        <w:trPr>
          <w:trHeight w:val="506"/>
        </w:trPr>
        <w:tc>
          <w:tcPr>
            <w:tcW w:w="3114" w:type="dxa"/>
            <w:vMerge w:val="restart"/>
          </w:tcPr>
          <w:p w14:paraId="21322839" w14:textId="77777777" w:rsidR="004D731D" w:rsidRPr="00283E43" w:rsidRDefault="004D731D" w:rsidP="00DE517D">
            <w:pPr>
              <w:jc w:val="center"/>
              <w:rPr>
                <w:rFonts w:ascii="Times New Roman" w:hAnsi="Times New Roman" w:cs="Times New Roman"/>
                <w:color w:val="000000"/>
              </w:rPr>
            </w:pPr>
            <w:r w:rsidRPr="00283E43">
              <w:rPr>
                <w:rFonts w:ascii="Times New Roman" w:hAnsi="Times New Roman" w:cs="Times New Roman"/>
                <w:color w:val="000000"/>
              </w:rPr>
              <w:t>Brand Attitude</w:t>
            </w:r>
          </w:p>
          <w:p w14:paraId="1C3DD95E" w14:textId="77777777" w:rsidR="004D731D" w:rsidRPr="00283E43" w:rsidRDefault="004D731D" w:rsidP="00DE517D">
            <w:pPr>
              <w:jc w:val="center"/>
              <w:rPr>
                <w:rFonts w:ascii="Times New Roman" w:hAnsi="Times New Roman" w:cs="Times New Roman"/>
              </w:rPr>
            </w:pPr>
            <w:r w:rsidRPr="00283E43">
              <w:rPr>
                <w:rFonts w:ascii="Times New Roman" w:hAnsi="Times New Roman" w:cs="Times New Roman"/>
              </w:rPr>
              <w:t>(M = 6.69, SD =2.04, α = .962)</w:t>
            </w:r>
          </w:p>
        </w:tc>
        <w:tc>
          <w:tcPr>
            <w:tcW w:w="4819" w:type="dxa"/>
            <w:vAlign w:val="center"/>
          </w:tcPr>
          <w:p w14:paraId="0BC8A9A4" w14:textId="77777777" w:rsidR="004D731D" w:rsidRPr="00283E43" w:rsidRDefault="004D731D" w:rsidP="00DE517D">
            <w:pPr>
              <w:rPr>
                <w:rFonts w:ascii="Times New Roman" w:hAnsi="Times New Roman" w:cs="Times New Roman"/>
              </w:rPr>
            </w:pPr>
            <w:r w:rsidRPr="00283E43">
              <w:rPr>
                <w:rFonts w:ascii="Times New Roman" w:hAnsi="Times New Roman" w:cs="Times New Roman"/>
                <w:color w:val="000000"/>
              </w:rPr>
              <w:t>Favorable</w:t>
            </w:r>
          </w:p>
        </w:tc>
        <w:tc>
          <w:tcPr>
            <w:tcW w:w="1417" w:type="dxa"/>
            <w:vAlign w:val="center"/>
          </w:tcPr>
          <w:p w14:paraId="2C20BECA" w14:textId="77777777" w:rsidR="004D731D" w:rsidRPr="00283E43" w:rsidRDefault="004D731D" w:rsidP="00DE517D">
            <w:pPr>
              <w:jc w:val="center"/>
              <w:rPr>
                <w:rFonts w:ascii="Times New Roman" w:hAnsi="Times New Roman" w:cs="Times New Roman"/>
              </w:rPr>
            </w:pPr>
            <w:r w:rsidRPr="00283E43">
              <w:rPr>
                <w:rFonts w:ascii="Times New Roman" w:hAnsi="Times New Roman" w:cs="Times New Roman"/>
                <w:color w:val="000000"/>
              </w:rPr>
              <w:t>.950***</w:t>
            </w:r>
          </w:p>
        </w:tc>
      </w:tr>
      <w:tr w:rsidR="004D731D" w14:paraId="57A02656" w14:textId="77777777" w:rsidTr="00DE517D">
        <w:trPr>
          <w:trHeight w:val="506"/>
        </w:trPr>
        <w:tc>
          <w:tcPr>
            <w:tcW w:w="3114" w:type="dxa"/>
            <w:vMerge/>
          </w:tcPr>
          <w:p w14:paraId="6FB76287" w14:textId="77777777" w:rsidR="004D731D" w:rsidRPr="00283E43" w:rsidRDefault="004D731D" w:rsidP="00DE517D">
            <w:pPr>
              <w:jc w:val="center"/>
              <w:rPr>
                <w:rFonts w:ascii="Times New Roman" w:hAnsi="Times New Roman" w:cs="Times New Roman"/>
              </w:rPr>
            </w:pPr>
          </w:p>
        </w:tc>
        <w:tc>
          <w:tcPr>
            <w:tcW w:w="4819" w:type="dxa"/>
            <w:vAlign w:val="center"/>
          </w:tcPr>
          <w:p w14:paraId="694BDAA3" w14:textId="77777777" w:rsidR="004D731D" w:rsidRPr="00283E43" w:rsidRDefault="004D731D" w:rsidP="00DE517D">
            <w:pPr>
              <w:rPr>
                <w:rFonts w:ascii="Times New Roman" w:hAnsi="Times New Roman" w:cs="Times New Roman"/>
              </w:rPr>
            </w:pPr>
            <w:r w:rsidRPr="00283E43">
              <w:rPr>
                <w:rFonts w:ascii="Times New Roman" w:hAnsi="Times New Roman" w:cs="Times New Roman"/>
                <w:color w:val="000000"/>
              </w:rPr>
              <w:t>Good</w:t>
            </w:r>
          </w:p>
        </w:tc>
        <w:tc>
          <w:tcPr>
            <w:tcW w:w="1417" w:type="dxa"/>
            <w:vAlign w:val="center"/>
          </w:tcPr>
          <w:p w14:paraId="1E0F9A53" w14:textId="77777777" w:rsidR="004D731D" w:rsidRPr="00283E43" w:rsidRDefault="004D731D" w:rsidP="00DE517D">
            <w:pPr>
              <w:jc w:val="center"/>
              <w:rPr>
                <w:rFonts w:ascii="Times New Roman" w:hAnsi="Times New Roman" w:cs="Times New Roman"/>
              </w:rPr>
            </w:pPr>
            <w:r w:rsidRPr="00283E43">
              <w:rPr>
                <w:rFonts w:ascii="Times New Roman" w:hAnsi="Times New Roman" w:cs="Times New Roman"/>
                <w:color w:val="000000"/>
              </w:rPr>
              <w:t>.935***</w:t>
            </w:r>
          </w:p>
        </w:tc>
      </w:tr>
      <w:tr w:rsidR="004D731D" w14:paraId="7575596C" w14:textId="77777777" w:rsidTr="00DE517D">
        <w:trPr>
          <w:trHeight w:val="506"/>
        </w:trPr>
        <w:tc>
          <w:tcPr>
            <w:tcW w:w="3114" w:type="dxa"/>
            <w:vMerge/>
          </w:tcPr>
          <w:p w14:paraId="35EB9652" w14:textId="77777777" w:rsidR="004D731D" w:rsidRPr="00283E43" w:rsidRDefault="004D731D" w:rsidP="00DE517D">
            <w:pPr>
              <w:jc w:val="center"/>
              <w:rPr>
                <w:rFonts w:ascii="Times New Roman" w:hAnsi="Times New Roman" w:cs="Times New Roman"/>
              </w:rPr>
            </w:pPr>
          </w:p>
        </w:tc>
        <w:tc>
          <w:tcPr>
            <w:tcW w:w="4819" w:type="dxa"/>
            <w:vAlign w:val="center"/>
          </w:tcPr>
          <w:p w14:paraId="29F2A2E7" w14:textId="77777777" w:rsidR="004D731D" w:rsidRPr="00283E43" w:rsidRDefault="004D731D" w:rsidP="00DE517D">
            <w:pPr>
              <w:rPr>
                <w:rFonts w:ascii="Times New Roman" w:hAnsi="Times New Roman" w:cs="Times New Roman"/>
              </w:rPr>
            </w:pPr>
            <w:r w:rsidRPr="00283E43">
              <w:rPr>
                <w:rFonts w:ascii="Times New Roman" w:hAnsi="Times New Roman" w:cs="Times New Roman"/>
                <w:color w:val="000000"/>
              </w:rPr>
              <w:t>Likable</w:t>
            </w:r>
          </w:p>
        </w:tc>
        <w:tc>
          <w:tcPr>
            <w:tcW w:w="1417" w:type="dxa"/>
            <w:vAlign w:val="center"/>
          </w:tcPr>
          <w:p w14:paraId="5C604CF6" w14:textId="77777777" w:rsidR="004D731D" w:rsidRPr="00283E43" w:rsidRDefault="004D731D" w:rsidP="00DE517D">
            <w:pPr>
              <w:jc w:val="center"/>
              <w:rPr>
                <w:rFonts w:ascii="Times New Roman" w:hAnsi="Times New Roman" w:cs="Times New Roman"/>
              </w:rPr>
            </w:pPr>
            <w:r w:rsidRPr="00283E43">
              <w:rPr>
                <w:rFonts w:ascii="Times New Roman" w:hAnsi="Times New Roman" w:cs="Times New Roman"/>
                <w:color w:val="000000"/>
              </w:rPr>
              <w:t>.95</w:t>
            </w:r>
            <w:r>
              <w:rPr>
                <w:rFonts w:ascii="Times New Roman" w:hAnsi="Times New Roman" w:cs="Times New Roman"/>
                <w:color w:val="000000"/>
              </w:rPr>
              <w:t>1</w:t>
            </w:r>
            <w:r w:rsidRPr="00283E43">
              <w:rPr>
                <w:rFonts w:ascii="Times New Roman" w:hAnsi="Times New Roman" w:cs="Times New Roman"/>
                <w:color w:val="000000"/>
              </w:rPr>
              <w:t>***</w:t>
            </w:r>
          </w:p>
        </w:tc>
      </w:tr>
      <w:tr w:rsidR="004D731D" w14:paraId="438EEA95" w14:textId="77777777" w:rsidTr="00DE517D">
        <w:trPr>
          <w:trHeight w:val="506"/>
        </w:trPr>
        <w:tc>
          <w:tcPr>
            <w:tcW w:w="3114" w:type="dxa"/>
          </w:tcPr>
          <w:p w14:paraId="31F47F31" w14:textId="77777777" w:rsidR="004D731D" w:rsidRPr="00283E43" w:rsidRDefault="004D731D" w:rsidP="00DE517D">
            <w:pPr>
              <w:jc w:val="center"/>
              <w:rPr>
                <w:rFonts w:ascii="Times New Roman" w:hAnsi="Times New Roman" w:cs="Times New Roman"/>
                <w:color w:val="000000"/>
              </w:rPr>
            </w:pPr>
            <w:r w:rsidRPr="00283E43">
              <w:rPr>
                <w:rFonts w:ascii="Times New Roman" w:hAnsi="Times New Roman" w:cs="Times New Roman"/>
                <w:color w:val="000000"/>
              </w:rPr>
              <w:t>Ad Exposure Experience</w:t>
            </w:r>
          </w:p>
          <w:p w14:paraId="0BC0577E" w14:textId="77777777" w:rsidR="004D731D" w:rsidRPr="00283E43" w:rsidRDefault="004D731D" w:rsidP="00DE517D">
            <w:pPr>
              <w:jc w:val="center"/>
              <w:rPr>
                <w:rFonts w:ascii="Times New Roman" w:hAnsi="Times New Roman" w:cs="Times New Roman"/>
              </w:rPr>
            </w:pPr>
            <w:r w:rsidRPr="00283E43">
              <w:rPr>
                <w:rFonts w:ascii="Times New Roman" w:hAnsi="Times New Roman" w:cs="Times New Roman"/>
              </w:rPr>
              <w:t>(M = 5.97, SD =1.87)</w:t>
            </w:r>
          </w:p>
        </w:tc>
        <w:tc>
          <w:tcPr>
            <w:tcW w:w="4819" w:type="dxa"/>
            <w:vAlign w:val="center"/>
          </w:tcPr>
          <w:p w14:paraId="6CE92455" w14:textId="77777777" w:rsidR="004D731D" w:rsidRPr="00283E43" w:rsidRDefault="004D731D" w:rsidP="00DE517D">
            <w:pPr>
              <w:rPr>
                <w:rFonts w:ascii="Times New Roman" w:hAnsi="Times New Roman" w:cs="Times New Roman"/>
              </w:rPr>
            </w:pPr>
            <w:r w:rsidRPr="00283E43">
              <w:rPr>
                <w:rFonts w:ascii="Times New Roman" w:hAnsi="Times New Roman" w:cs="Times New Roman"/>
                <w:color w:val="000000"/>
              </w:rPr>
              <w:t>How many times have you seen this advertisement before?</w:t>
            </w:r>
          </w:p>
        </w:tc>
        <w:tc>
          <w:tcPr>
            <w:tcW w:w="1417" w:type="dxa"/>
            <w:vAlign w:val="center"/>
          </w:tcPr>
          <w:p w14:paraId="4723CD7C" w14:textId="77777777" w:rsidR="004D731D" w:rsidRPr="00283E43" w:rsidRDefault="004D731D" w:rsidP="00DE517D">
            <w:pPr>
              <w:jc w:val="center"/>
              <w:rPr>
                <w:rFonts w:ascii="Times New Roman" w:hAnsi="Times New Roman" w:cs="Times New Roman"/>
              </w:rPr>
            </w:pPr>
            <w:r>
              <w:rPr>
                <w:rFonts w:ascii="Times New Roman" w:hAnsi="Times New Roman" w:cs="Times New Roman"/>
              </w:rPr>
              <w:t>-</w:t>
            </w:r>
          </w:p>
        </w:tc>
      </w:tr>
      <w:tr w:rsidR="004D731D" w14:paraId="489EBECA" w14:textId="77777777" w:rsidTr="00DE517D">
        <w:trPr>
          <w:trHeight w:val="506"/>
        </w:trPr>
        <w:tc>
          <w:tcPr>
            <w:tcW w:w="3114" w:type="dxa"/>
            <w:vMerge w:val="restart"/>
          </w:tcPr>
          <w:p w14:paraId="5CCA3C7B" w14:textId="77777777" w:rsidR="004D731D" w:rsidRDefault="004D731D" w:rsidP="00DE517D">
            <w:pPr>
              <w:jc w:val="center"/>
              <w:rPr>
                <w:rFonts w:ascii="Times New Roman" w:hAnsi="Times New Roman" w:cs="Times New Roman"/>
                <w:color w:val="000000"/>
              </w:rPr>
            </w:pPr>
            <w:r w:rsidRPr="00283E43">
              <w:rPr>
                <w:rFonts w:ascii="Times New Roman" w:hAnsi="Times New Roman" w:cs="Times New Roman"/>
                <w:color w:val="000000"/>
              </w:rPr>
              <w:t>Sharing Intention</w:t>
            </w:r>
          </w:p>
          <w:p w14:paraId="557F192B" w14:textId="77777777" w:rsidR="004D731D" w:rsidRPr="00283E43" w:rsidRDefault="004D731D" w:rsidP="00DE517D">
            <w:pPr>
              <w:jc w:val="center"/>
              <w:rPr>
                <w:rFonts w:ascii="Times New Roman" w:hAnsi="Times New Roman" w:cs="Times New Roman"/>
              </w:rPr>
            </w:pPr>
            <w:r w:rsidRPr="00283E43">
              <w:rPr>
                <w:rFonts w:ascii="Times New Roman" w:hAnsi="Times New Roman" w:cs="Times New Roman"/>
              </w:rPr>
              <w:t xml:space="preserve">(M = </w:t>
            </w:r>
            <w:r>
              <w:rPr>
                <w:rFonts w:ascii="Times New Roman" w:hAnsi="Times New Roman" w:cs="Times New Roman"/>
              </w:rPr>
              <w:t>4</w:t>
            </w:r>
            <w:r w:rsidRPr="00283E43">
              <w:rPr>
                <w:rFonts w:ascii="Times New Roman" w:hAnsi="Times New Roman" w:cs="Times New Roman"/>
              </w:rPr>
              <w:t>.</w:t>
            </w:r>
            <w:r>
              <w:rPr>
                <w:rFonts w:ascii="Times New Roman" w:hAnsi="Times New Roman" w:cs="Times New Roman"/>
              </w:rPr>
              <w:t>68</w:t>
            </w:r>
            <w:r w:rsidRPr="00283E43">
              <w:rPr>
                <w:rFonts w:ascii="Times New Roman" w:hAnsi="Times New Roman" w:cs="Times New Roman"/>
              </w:rPr>
              <w:t>, SD =2.</w:t>
            </w:r>
            <w:r>
              <w:rPr>
                <w:rFonts w:ascii="Times New Roman" w:hAnsi="Times New Roman" w:cs="Times New Roman"/>
              </w:rPr>
              <w:t>92</w:t>
            </w:r>
            <w:r w:rsidRPr="00283E43">
              <w:rPr>
                <w:rFonts w:ascii="Times New Roman" w:hAnsi="Times New Roman" w:cs="Times New Roman"/>
              </w:rPr>
              <w:t>, α = .9</w:t>
            </w:r>
            <w:r>
              <w:rPr>
                <w:rFonts w:ascii="Times New Roman" w:hAnsi="Times New Roman" w:cs="Times New Roman"/>
              </w:rPr>
              <w:t>81</w:t>
            </w:r>
            <w:r w:rsidRPr="00283E43">
              <w:rPr>
                <w:rFonts w:ascii="Times New Roman" w:hAnsi="Times New Roman" w:cs="Times New Roman"/>
              </w:rPr>
              <w:t>)</w:t>
            </w:r>
          </w:p>
        </w:tc>
        <w:tc>
          <w:tcPr>
            <w:tcW w:w="4819" w:type="dxa"/>
            <w:vAlign w:val="center"/>
          </w:tcPr>
          <w:p w14:paraId="07F56256" w14:textId="77777777" w:rsidR="004D731D" w:rsidRPr="00283E43" w:rsidRDefault="004D731D" w:rsidP="00DE517D">
            <w:pPr>
              <w:rPr>
                <w:rFonts w:ascii="Times New Roman" w:hAnsi="Times New Roman" w:cs="Times New Roman"/>
              </w:rPr>
            </w:pPr>
            <w:r w:rsidRPr="00283E43">
              <w:rPr>
                <w:rFonts w:ascii="Times New Roman" w:hAnsi="Times New Roman" w:cs="Times New Roman"/>
                <w:color w:val="000000"/>
              </w:rPr>
              <w:t>I plan to pass along this online video ad</w:t>
            </w:r>
          </w:p>
        </w:tc>
        <w:tc>
          <w:tcPr>
            <w:tcW w:w="1417" w:type="dxa"/>
            <w:vAlign w:val="center"/>
          </w:tcPr>
          <w:p w14:paraId="6BCA3D4E" w14:textId="77777777" w:rsidR="004D731D" w:rsidRPr="00283E43" w:rsidRDefault="004D731D" w:rsidP="00DE517D">
            <w:pPr>
              <w:jc w:val="center"/>
              <w:rPr>
                <w:rFonts w:ascii="Times New Roman" w:hAnsi="Times New Roman" w:cs="Times New Roman"/>
              </w:rPr>
            </w:pPr>
            <w:r w:rsidRPr="00283E43">
              <w:rPr>
                <w:rFonts w:ascii="Times New Roman" w:hAnsi="Times New Roman" w:cs="Times New Roman"/>
                <w:color w:val="000000"/>
              </w:rPr>
              <w:t>.971***</w:t>
            </w:r>
          </w:p>
        </w:tc>
      </w:tr>
      <w:tr w:rsidR="004D731D" w14:paraId="0216B80A" w14:textId="77777777" w:rsidTr="00DE517D">
        <w:trPr>
          <w:trHeight w:val="506"/>
        </w:trPr>
        <w:tc>
          <w:tcPr>
            <w:tcW w:w="3114" w:type="dxa"/>
            <w:vMerge/>
          </w:tcPr>
          <w:p w14:paraId="0D0A2321" w14:textId="77777777" w:rsidR="004D731D" w:rsidRPr="00283E43" w:rsidRDefault="004D731D" w:rsidP="00DE517D">
            <w:pPr>
              <w:jc w:val="center"/>
              <w:rPr>
                <w:rFonts w:ascii="Times New Roman" w:hAnsi="Times New Roman" w:cs="Times New Roman"/>
              </w:rPr>
            </w:pPr>
          </w:p>
        </w:tc>
        <w:tc>
          <w:tcPr>
            <w:tcW w:w="4819" w:type="dxa"/>
            <w:vAlign w:val="center"/>
          </w:tcPr>
          <w:p w14:paraId="58F25100" w14:textId="77777777" w:rsidR="004D731D" w:rsidRPr="00283E43" w:rsidRDefault="004D731D" w:rsidP="00DE517D">
            <w:pPr>
              <w:rPr>
                <w:rFonts w:ascii="Times New Roman" w:hAnsi="Times New Roman" w:cs="Times New Roman"/>
              </w:rPr>
            </w:pPr>
            <w:r w:rsidRPr="00283E43">
              <w:rPr>
                <w:rFonts w:ascii="Times New Roman" w:hAnsi="Times New Roman" w:cs="Times New Roman"/>
                <w:color w:val="000000"/>
              </w:rPr>
              <w:t>I will make an effort to pass along this online video ad.</w:t>
            </w:r>
          </w:p>
        </w:tc>
        <w:tc>
          <w:tcPr>
            <w:tcW w:w="1417" w:type="dxa"/>
            <w:vAlign w:val="center"/>
          </w:tcPr>
          <w:p w14:paraId="631A46B0" w14:textId="77777777" w:rsidR="004D731D" w:rsidRPr="00283E43" w:rsidRDefault="004D731D" w:rsidP="00DE517D">
            <w:pPr>
              <w:jc w:val="center"/>
              <w:rPr>
                <w:rFonts w:ascii="Times New Roman" w:hAnsi="Times New Roman" w:cs="Times New Roman"/>
              </w:rPr>
            </w:pPr>
            <w:r w:rsidRPr="00283E43">
              <w:rPr>
                <w:rFonts w:ascii="Times New Roman" w:hAnsi="Times New Roman" w:cs="Times New Roman"/>
                <w:color w:val="000000"/>
              </w:rPr>
              <w:t>.96</w:t>
            </w:r>
            <w:r>
              <w:rPr>
                <w:rFonts w:ascii="Times New Roman" w:hAnsi="Times New Roman" w:cs="Times New Roman"/>
                <w:color w:val="000000"/>
              </w:rPr>
              <w:t>5</w:t>
            </w:r>
            <w:r w:rsidRPr="00283E43">
              <w:rPr>
                <w:rFonts w:ascii="Times New Roman" w:hAnsi="Times New Roman" w:cs="Times New Roman"/>
                <w:color w:val="000000"/>
              </w:rPr>
              <w:t>***</w:t>
            </w:r>
          </w:p>
        </w:tc>
      </w:tr>
      <w:tr w:rsidR="004D731D" w14:paraId="187D6089" w14:textId="77777777" w:rsidTr="00DE517D">
        <w:trPr>
          <w:trHeight w:val="506"/>
        </w:trPr>
        <w:tc>
          <w:tcPr>
            <w:tcW w:w="3114" w:type="dxa"/>
            <w:vMerge/>
          </w:tcPr>
          <w:p w14:paraId="3C9F12E7" w14:textId="77777777" w:rsidR="004D731D" w:rsidRPr="00283E43" w:rsidRDefault="004D731D" w:rsidP="00DE517D">
            <w:pPr>
              <w:jc w:val="center"/>
              <w:rPr>
                <w:rFonts w:ascii="Times New Roman" w:hAnsi="Times New Roman" w:cs="Times New Roman"/>
              </w:rPr>
            </w:pPr>
          </w:p>
        </w:tc>
        <w:tc>
          <w:tcPr>
            <w:tcW w:w="4819" w:type="dxa"/>
            <w:vAlign w:val="center"/>
          </w:tcPr>
          <w:p w14:paraId="3DA4F566" w14:textId="77777777" w:rsidR="004D731D" w:rsidRPr="00283E43" w:rsidRDefault="004D731D" w:rsidP="00DE517D">
            <w:pPr>
              <w:rPr>
                <w:rFonts w:ascii="Times New Roman" w:hAnsi="Times New Roman" w:cs="Times New Roman"/>
              </w:rPr>
            </w:pPr>
            <w:r w:rsidRPr="00283E43">
              <w:rPr>
                <w:rFonts w:ascii="Times New Roman" w:hAnsi="Times New Roman" w:cs="Times New Roman"/>
                <w:color w:val="000000"/>
              </w:rPr>
              <w:t>I intend to pass along this online video ad.</w:t>
            </w:r>
          </w:p>
        </w:tc>
        <w:tc>
          <w:tcPr>
            <w:tcW w:w="1417" w:type="dxa"/>
            <w:vAlign w:val="center"/>
          </w:tcPr>
          <w:p w14:paraId="7C670D7D" w14:textId="77777777" w:rsidR="004D731D" w:rsidRPr="00283E43" w:rsidRDefault="004D731D" w:rsidP="00DE517D">
            <w:pPr>
              <w:jc w:val="center"/>
              <w:rPr>
                <w:rFonts w:ascii="Times New Roman" w:hAnsi="Times New Roman" w:cs="Times New Roman"/>
              </w:rPr>
            </w:pPr>
            <w:r w:rsidRPr="00283E43">
              <w:rPr>
                <w:rFonts w:ascii="Times New Roman" w:hAnsi="Times New Roman" w:cs="Times New Roman"/>
                <w:color w:val="000000"/>
              </w:rPr>
              <w:t>.98</w:t>
            </w:r>
            <w:r>
              <w:rPr>
                <w:rFonts w:ascii="Times New Roman" w:hAnsi="Times New Roman" w:cs="Times New Roman"/>
                <w:color w:val="000000"/>
              </w:rPr>
              <w:t>1</w:t>
            </w:r>
            <w:r w:rsidRPr="00283E43">
              <w:rPr>
                <w:rFonts w:ascii="Times New Roman" w:hAnsi="Times New Roman" w:cs="Times New Roman"/>
                <w:color w:val="000000"/>
              </w:rPr>
              <w:t>***</w:t>
            </w:r>
          </w:p>
        </w:tc>
      </w:tr>
      <w:tr w:rsidR="004D731D" w14:paraId="066D02CD" w14:textId="77777777" w:rsidTr="00DE517D">
        <w:trPr>
          <w:trHeight w:val="506"/>
        </w:trPr>
        <w:tc>
          <w:tcPr>
            <w:tcW w:w="3114" w:type="dxa"/>
            <w:vMerge w:val="restart"/>
          </w:tcPr>
          <w:p w14:paraId="1CED1F72" w14:textId="77777777" w:rsidR="004D731D" w:rsidRDefault="004D731D" w:rsidP="00DE517D">
            <w:pPr>
              <w:jc w:val="center"/>
              <w:rPr>
                <w:rFonts w:ascii="Times New Roman" w:hAnsi="Times New Roman" w:cs="Times New Roman"/>
                <w:color w:val="000000"/>
              </w:rPr>
            </w:pPr>
            <w:r w:rsidRPr="00283E43">
              <w:rPr>
                <w:rFonts w:ascii="Times New Roman" w:hAnsi="Times New Roman" w:cs="Times New Roman"/>
                <w:color w:val="000000"/>
              </w:rPr>
              <w:t>Purchase Intention</w:t>
            </w:r>
          </w:p>
          <w:p w14:paraId="4FDC0A51" w14:textId="77777777" w:rsidR="004D731D" w:rsidRPr="00283E43" w:rsidRDefault="004D731D" w:rsidP="00DE517D">
            <w:pPr>
              <w:jc w:val="center"/>
              <w:rPr>
                <w:rFonts w:ascii="Times New Roman" w:hAnsi="Times New Roman" w:cs="Times New Roman"/>
              </w:rPr>
            </w:pPr>
            <w:r w:rsidRPr="00283E43">
              <w:rPr>
                <w:rFonts w:ascii="Times New Roman" w:hAnsi="Times New Roman" w:cs="Times New Roman"/>
              </w:rPr>
              <w:t xml:space="preserve">(M = </w:t>
            </w:r>
            <w:r>
              <w:rPr>
                <w:rFonts w:ascii="Times New Roman" w:hAnsi="Times New Roman" w:cs="Times New Roman"/>
              </w:rPr>
              <w:t>5</w:t>
            </w:r>
            <w:r w:rsidRPr="00283E43">
              <w:rPr>
                <w:rFonts w:ascii="Times New Roman" w:hAnsi="Times New Roman" w:cs="Times New Roman"/>
              </w:rPr>
              <w:t>.</w:t>
            </w:r>
            <w:r>
              <w:rPr>
                <w:rFonts w:ascii="Times New Roman" w:hAnsi="Times New Roman" w:cs="Times New Roman"/>
              </w:rPr>
              <w:t>68</w:t>
            </w:r>
            <w:r w:rsidRPr="00283E43">
              <w:rPr>
                <w:rFonts w:ascii="Times New Roman" w:hAnsi="Times New Roman" w:cs="Times New Roman"/>
              </w:rPr>
              <w:t>, SD =</w:t>
            </w:r>
            <w:r>
              <w:rPr>
                <w:rFonts w:ascii="Times New Roman" w:hAnsi="Times New Roman" w:cs="Times New Roman"/>
              </w:rPr>
              <w:t>2</w:t>
            </w:r>
            <w:r w:rsidRPr="00283E43">
              <w:rPr>
                <w:rFonts w:ascii="Times New Roman" w:hAnsi="Times New Roman" w:cs="Times New Roman"/>
              </w:rPr>
              <w:t>.</w:t>
            </w:r>
            <w:r>
              <w:rPr>
                <w:rFonts w:ascii="Times New Roman" w:hAnsi="Times New Roman" w:cs="Times New Roman"/>
              </w:rPr>
              <w:t>69</w:t>
            </w:r>
            <w:r w:rsidRPr="00283E43">
              <w:rPr>
                <w:rFonts w:ascii="Times New Roman" w:hAnsi="Times New Roman" w:cs="Times New Roman"/>
              </w:rPr>
              <w:t>, r = .</w:t>
            </w:r>
            <w:r>
              <w:rPr>
                <w:rFonts w:ascii="Times New Roman" w:hAnsi="Times New Roman" w:cs="Times New Roman"/>
              </w:rPr>
              <w:t>911</w:t>
            </w:r>
            <w:r w:rsidRPr="00283E43">
              <w:rPr>
                <w:rFonts w:ascii="Times New Roman" w:hAnsi="Times New Roman" w:cs="Times New Roman"/>
              </w:rPr>
              <w:t>)</w:t>
            </w:r>
          </w:p>
        </w:tc>
        <w:tc>
          <w:tcPr>
            <w:tcW w:w="4819" w:type="dxa"/>
            <w:vAlign w:val="center"/>
          </w:tcPr>
          <w:p w14:paraId="47849E37" w14:textId="77777777" w:rsidR="004D731D" w:rsidRPr="00283E43" w:rsidRDefault="004D731D" w:rsidP="00DE517D">
            <w:pPr>
              <w:rPr>
                <w:rFonts w:ascii="Times New Roman" w:hAnsi="Times New Roman" w:cs="Times New Roman"/>
              </w:rPr>
            </w:pPr>
            <w:r w:rsidRPr="00283E43">
              <w:rPr>
                <w:rFonts w:ascii="Times New Roman" w:hAnsi="Times New Roman" w:cs="Times New Roman"/>
                <w:color w:val="000000"/>
              </w:rPr>
              <w:t>I am likely to try this product.</w:t>
            </w:r>
          </w:p>
        </w:tc>
        <w:tc>
          <w:tcPr>
            <w:tcW w:w="1417" w:type="dxa"/>
            <w:vAlign w:val="center"/>
          </w:tcPr>
          <w:p w14:paraId="45B6872F" w14:textId="77777777" w:rsidR="004D731D" w:rsidRPr="00283E43" w:rsidRDefault="004D731D" w:rsidP="00DE517D">
            <w:pPr>
              <w:jc w:val="center"/>
              <w:rPr>
                <w:rFonts w:ascii="Times New Roman" w:hAnsi="Times New Roman" w:cs="Times New Roman"/>
              </w:rPr>
            </w:pPr>
            <w:r w:rsidRPr="00283E43">
              <w:rPr>
                <w:rFonts w:ascii="Times New Roman" w:hAnsi="Times New Roman" w:cs="Times New Roman"/>
                <w:color w:val="000000"/>
              </w:rPr>
              <w:t>.</w:t>
            </w:r>
            <w:r>
              <w:rPr>
                <w:rFonts w:ascii="Times New Roman" w:hAnsi="Times New Roman" w:cs="Times New Roman"/>
                <w:color w:val="000000"/>
              </w:rPr>
              <w:t>942</w:t>
            </w:r>
            <w:r w:rsidRPr="00283E43">
              <w:rPr>
                <w:rFonts w:ascii="Times New Roman" w:hAnsi="Times New Roman" w:cs="Times New Roman"/>
                <w:color w:val="000000"/>
              </w:rPr>
              <w:t>***</w:t>
            </w:r>
          </w:p>
        </w:tc>
      </w:tr>
      <w:tr w:rsidR="004D731D" w14:paraId="1C5F53BA" w14:textId="77777777" w:rsidTr="00DE517D">
        <w:trPr>
          <w:trHeight w:val="506"/>
        </w:trPr>
        <w:tc>
          <w:tcPr>
            <w:tcW w:w="3114" w:type="dxa"/>
            <w:vMerge/>
            <w:vAlign w:val="center"/>
          </w:tcPr>
          <w:p w14:paraId="1F111518" w14:textId="77777777" w:rsidR="004D731D" w:rsidRPr="00283E43" w:rsidRDefault="004D731D" w:rsidP="00DE517D">
            <w:pPr>
              <w:jc w:val="center"/>
              <w:rPr>
                <w:rFonts w:ascii="Times New Roman" w:hAnsi="Times New Roman" w:cs="Times New Roman"/>
              </w:rPr>
            </w:pPr>
          </w:p>
        </w:tc>
        <w:tc>
          <w:tcPr>
            <w:tcW w:w="4819" w:type="dxa"/>
            <w:vAlign w:val="center"/>
          </w:tcPr>
          <w:p w14:paraId="6D62EA0C" w14:textId="77777777" w:rsidR="004D731D" w:rsidRPr="00283E43" w:rsidRDefault="004D731D" w:rsidP="00DE517D">
            <w:pPr>
              <w:rPr>
                <w:rFonts w:ascii="Times New Roman" w:hAnsi="Times New Roman" w:cs="Times New Roman"/>
              </w:rPr>
            </w:pPr>
            <w:r w:rsidRPr="00283E43">
              <w:rPr>
                <w:rFonts w:ascii="Times New Roman" w:hAnsi="Times New Roman" w:cs="Times New Roman"/>
                <w:color w:val="000000"/>
              </w:rPr>
              <w:t>I am likely to buy this product.</w:t>
            </w:r>
          </w:p>
        </w:tc>
        <w:tc>
          <w:tcPr>
            <w:tcW w:w="1417" w:type="dxa"/>
            <w:vAlign w:val="center"/>
          </w:tcPr>
          <w:p w14:paraId="06B9AE45" w14:textId="77777777" w:rsidR="004D731D" w:rsidRPr="00283E43" w:rsidRDefault="004D731D" w:rsidP="00DE517D">
            <w:pPr>
              <w:jc w:val="center"/>
              <w:rPr>
                <w:rFonts w:ascii="Times New Roman" w:hAnsi="Times New Roman" w:cs="Times New Roman"/>
              </w:rPr>
            </w:pPr>
            <w:r w:rsidRPr="00283E43">
              <w:rPr>
                <w:rFonts w:ascii="Times New Roman" w:hAnsi="Times New Roman" w:cs="Times New Roman"/>
                <w:color w:val="000000"/>
              </w:rPr>
              <w:t>.</w:t>
            </w:r>
            <w:r>
              <w:rPr>
                <w:rFonts w:ascii="Times New Roman" w:hAnsi="Times New Roman" w:cs="Times New Roman"/>
                <w:color w:val="000000"/>
              </w:rPr>
              <w:t>967</w:t>
            </w:r>
            <w:r w:rsidRPr="00283E43">
              <w:rPr>
                <w:rFonts w:ascii="Times New Roman" w:hAnsi="Times New Roman" w:cs="Times New Roman"/>
                <w:color w:val="000000"/>
              </w:rPr>
              <w:t>***</w:t>
            </w:r>
          </w:p>
        </w:tc>
      </w:tr>
    </w:tbl>
    <w:p w14:paraId="0C962D4C" w14:textId="77777777" w:rsidR="001846B5" w:rsidRDefault="001846B5" w:rsidP="00AF071E">
      <w:pPr>
        <w:rPr>
          <w:rFonts w:ascii="Times New Roman" w:hAnsi="Times New Roman" w:cs="Times New Roman"/>
        </w:rPr>
      </w:pPr>
    </w:p>
    <w:p w14:paraId="101BC510" w14:textId="6955687B" w:rsidR="004D731D" w:rsidRPr="003863AB" w:rsidRDefault="00AF071E" w:rsidP="00AF071E">
      <w:pPr>
        <w:rPr>
          <w:rFonts w:ascii="Times New Roman" w:hAnsi="Times New Roman" w:cs="Times New Roman"/>
          <w:b/>
          <w:bCs/>
        </w:rPr>
      </w:pPr>
      <w:bookmarkStart w:id="0" w:name="_GoBack"/>
      <w:r w:rsidRPr="003863AB">
        <w:rPr>
          <w:rFonts w:ascii="Times New Roman" w:hAnsi="Times New Roman" w:cs="Times New Roman"/>
          <w:b/>
          <w:bCs/>
        </w:rPr>
        <w:t>Figure 1</w:t>
      </w:r>
      <w:bookmarkEnd w:id="0"/>
      <w:r w:rsidRPr="003863AB">
        <w:rPr>
          <w:rFonts w:ascii="Times New Roman" w:hAnsi="Times New Roman" w:cs="Times New Roman"/>
          <w:b/>
          <w:bCs/>
        </w:rPr>
        <w:t>. Tested Structural Model.</w:t>
      </w:r>
    </w:p>
    <w:p w14:paraId="76BE35AE" w14:textId="77777777" w:rsidR="001846B5" w:rsidRDefault="00AF071E" w:rsidP="001846B5">
      <w:pPr>
        <w:rPr>
          <w:rFonts w:ascii="Times New Roman" w:hAnsi="Times New Roman" w:cs="Times New Roman"/>
        </w:rPr>
      </w:pPr>
      <w:r>
        <w:rPr>
          <w:rFonts w:ascii="Times New Roman" w:hAnsi="Times New Roman" w:cs="Times New Roman"/>
          <w:noProof/>
        </w:rPr>
        <w:drawing>
          <wp:inline distT="0" distB="0" distL="0" distR="0" wp14:anchorId="3FD660DA" wp14:editId="507D132C">
            <wp:extent cx="2937816" cy="23282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19-10-01 23.47.42.png"/>
                    <pic:cNvPicPr/>
                  </pic:nvPicPr>
                  <pic:blipFill>
                    <a:blip r:embed="rId5">
                      <a:extLst>
                        <a:ext uri="{28A0092B-C50C-407E-A947-70E740481C1C}">
                          <a14:useLocalDpi xmlns:a14="http://schemas.microsoft.com/office/drawing/2010/main" val="0"/>
                        </a:ext>
                      </a:extLst>
                    </a:blip>
                    <a:stretch>
                      <a:fillRect/>
                    </a:stretch>
                  </pic:blipFill>
                  <pic:spPr>
                    <a:xfrm>
                      <a:off x="0" y="0"/>
                      <a:ext cx="3021620" cy="2394617"/>
                    </a:xfrm>
                    <a:prstGeom prst="rect">
                      <a:avLst/>
                    </a:prstGeom>
                  </pic:spPr>
                </pic:pic>
              </a:graphicData>
            </a:graphic>
          </wp:inline>
        </w:drawing>
      </w:r>
    </w:p>
    <w:p w14:paraId="281BD397" w14:textId="592B8C9D" w:rsidR="001846B5" w:rsidRPr="00835C01" w:rsidRDefault="001846B5" w:rsidP="004D731D">
      <w:pPr>
        <w:spacing w:line="480" w:lineRule="auto"/>
        <w:rPr>
          <w:rFonts w:ascii="Times New Roman" w:hAnsi="Times New Roman" w:cs="Times New Roman"/>
        </w:rPr>
      </w:pPr>
      <w:r>
        <w:rPr>
          <w:rFonts w:ascii="Times New Roman" w:hAnsi="Times New Roman" w:cs="Times New Roman"/>
        </w:rPr>
        <w:t>Note: *** indicates p &lt; .001. All coefficients are standardized.</w:t>
      </w:r>
    </w:p>
    <w:p w14:paraId="1CC74BA5" w14:textId="60CD7AC0" w:rsidR="004D731D" w:rsidRPr="003863AB" w:rsidRDefault="004D731D" w:rsidP="004D731D">
      <w:pPr>
        <w:rPr>
          <w:rFonts w:ascii="Times New Roman" w:hAnsi="Times New Roman" w:cs="Times New Roman"/>
          <w:b/>
          <w:bCs/>
        </w:rPr>
      </w:pPr>
      <w:r w:rsidRPr="003863AB">
        <w:rPr>
          <w:rFonts w:ascii="Times New Roman" w:hAnsi="Times New Roman" w:cs="Times New Roman"/>
          <w:b/>
          <w:bCs/>
        </w:rPr>
        <w:lastRenderedPageBreak/>
        <w:t xml:space="preserve">Table 2. Results of the </w:t>
      </w:r>
      <w:r w:rsidR="003863AB">
        <w:rPr>
          <w:rFonts w:ascii="Times New Roman" w:hAnsi="Times New Roman" w:cs="Times New Roman"/>
          <w:b/>
          <w:bCs/>
        </w:rPr>
        <w:t>S</w:t>
      </w:r>
      <w:r w:rsidRPr="003863AB">
        <w:rPr>
          <w:rFonts w:ascii="Times New Roman" w:hAnsi="Times New Roman" w:cs="Times New Roman"/>
          <w:b/>
          <w:bCs/>
        </w:rPr>
        <w:t xml:space="preserve">tructural </w:t>
      </w:r>
      <w:r w:rsidR="003863AB">
        <w:rPr>
          <w:rFonts w:ascii="Times New Roman" w:hAnsi="Times New Roman" w:cs="Times New Roman"/>
          <w:b/>
          <w:bCs/>
        </w:rPr>
        <w:t>E</w:t>
      </w:r>
      <w:r w:rsidRPr="003863AB">
        <w:rPr>
          <w:rFonts w:ascii="Times New Roman" w:hAnsi="Times New Roman" w:cs="Times New Roman"/>
          <w:b/>
          <w:bCs/>
        </w:rPr>
        <w:t xml:space="preserve">quation </w:t>
      </w:r>
      <w:r w:rsidR="003863AB">
        <w:rPr>
          <w:rFonts w:ascii="Times New Roman" w:hAnsi="Times New Roman" w:cs="Times New Roman"/>
          <w:b/>
          <w:bCs/>
        </w:rPr>
        <w:t>M</w:t>
      </w:r>
      <w:r w:rsidRPr="003863AB">
        <w:rPr>
          <w:rFonts w:ascii="Times New Roman" w:hAnsi="Times New Roman" w:cs="Times New Roman"/>
          <w:b/>
          <w:bCs/>
        </w:rPr>
        <w:t>odel</w:t>
      </w:r>
      <w:r w:rsidR="003863AB">
        <w:rPr>
          <w:rFonts w:ascii="Times New Roman" w:hAnsi="Times New Roman" w:cs="Times New Roman"/>
          <w:b/>
          <w:bCs/>
        </w:rPr>
        <w:t>.</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1528"/>
        <w:gridCol w:w="2216"/>
        <w:gridCol w:w="1872"/>
        <w:gridCol w:w="1872"/>
        <w:gridCol w:w="1872"/>
      </w:tblGrid>
      <w:tr w:rsidR="004D731D" w14:paraId="4CD9B66C" w14:textId="77777777" w:rsidTr="00DE517D">
        <w:trPr>
          <w:trHeight w:val="552"/>
        </w:trPr>
        <w:tc>
          <w:tcPr>
            <w:tcW w:w="816" w:type="pct"/>
            <w:tcBorders>
              <w:bottom w:val="single" w:sz="4" w:space="0" w:color="auto"/>
              <w:right w:val="nil"/>
            </w:tcBorders>
            <w:vAlign w:val="center"/>
          </w:tcPr>
          <w:p w14:paraId="24ADB1BD" w14:textId="77777777" w:rsidR="004D731D" w:rsidRPr="00AB029C" w:rsidRDefault="004D731D" w:rsidP="00DE517D">
            <w:pPr>
              <w:rPr>
                <w:rFonts w:ascii="Times New Roman" w:hAnsi="Times New Roman" w:cs="Times New Roman"/>
                <w:sz w:val="24"/>
                <w:szCs w:val="24"/>
              </w:rPr>
            </w:pPr>
          </w:p>
        </w:tc>
        <w:tc>
          <w:tcPr>
            <w:tcW w:w="1184" w:type="pct"/>
            <w:tcBorders>
              <w:left w:val="nil"/>
              <w:bottom w:val="single" w:sz="4" w:space="0" w:color="auto"/>
              <w:right w:val="nil"/>
            </w:tcBorders>
            <w:vAlign w:val="center"/>
          </w:tcPr>
          <w:p w14:paraId="36886D5D" w14:textId="77777777" w:rsidR="004D731D" w:rsidRPr="00AB029C" w:rsidRDefault="004D731D" w:rsidP="00DE517D">
            <w:pPr>
              <w:rPr>
                <w:rFonts w:ascii="Times New Roman" w:hAnsi="Times New Roman" w:cs="Times New Roman"/>
                <w:sz w:val="24"/>
                <w:szCs w:val="24"/>
              </w:rPr>
            </w:pPr>
            <w:r>
              <w:rPr>
                <w:rFonts w:ascii="Times New Roman" w:hAnsi="Times New Roman" w:cs="Times New Roman"/>
                <w:sz w:val="24"/>
                <w:szCs w:val="24"/>
              </w:rPr>
              <w:t>Predictors</w:t>
            </w:r>
          </w:p>
        </w:tc>
        <w:tc>
          <w:tcPr>
            <w:tcW w:w="1000" w:type="pct"/>
            <w:tcBorders>
              <w:left w:val="nil"/>
              <w:bottom w:val="single" w:sz="4" w:space="0" w:color="auto"/>
              <w:right w:val="nil"/>
            </w:tcBorders>
            <w:vAlign w:val="center"/>
          </w:tcPr>
          <w:p w14:paraId="2AD84A20" w14:textId="77777777" w:rsidR="004D731D" w:rsidRPr="00AB029C" w:rsidRDefault="004D731D" w:rsidP="00DE517D">
            <w:pPr>
              <w:jc w:val="center"/>
              <w:rPr>
                <w:rFonts w:ascii="Times New Roman" w:hAnsi="Times New Roman" w:cs="Times New Roman"/>
                <w:sz w:val="24"/>
                <w:szCs w:val="24"/>
              </w:rPr>
            </w:pPr>
            <w:r w:rsidRPr="00510970">
              <w:rPr>
                <w:rFonts w:ascii="Times New Roman" w:eastAsia="Times New Roman" w:hAnsi="Times New Roman" w:cs="Times New Roman"/>
                <w:color w:val="000000"/>
                <w:sz w:val="24"/>
                <w:szCs w:val="24"/>
              </w:rPr>
              <w:t>B</w:t>
            </w:r>
          </w:p>
        </w:tc>
        <w:tc>
          <w:tcPr>
            <w:tcW w:w="1000" w:type="pct"/>
            <w:tcBorders>
              <w:left w:val="nil"/>
              <w:bottom w:val="single" w:sz="4" w:space="0" w:color="auto"/>
              <w:right w:val="nil"/>
            </w:tcBorders>
            <w:vAlign w:val="center"/>
          </w:tcPr>
          <w:p w14:paraId="46A07016" w14:textId="77777777" w:rsidR="004D731D" w:rsidRPr="00AB029C" w:rsidRDefault="004D731D" w:rsidP="00DE517D">
            <w:pPr>
              <w:jc w:val="center"/>
              <w:rPr>
                <w:rFonts w:ascii="Times New Roman" w:hAnsi="Times New Roman" w:cs="Times New Roman"/>
                <w:sz w:val="24"/>
                <w:szCs w:val="24"/>
              </w:rPr>
            </w:pPr>
            <w:r w:rsidRPr="00510970">
              <w:rPr>
                <w:rFonts w:ascii="Times New Roman" w:eastAsia="Times New Roman" w:hAnsi="Times New Roman" w:cs="Times New Roman"/>
                <w:color w:val="000000"/>
                <w:sz w:val="24"/>
                <w:szCs w:val="24"/>
              </w:rPr>
              <w:t>S.E.</w:t>
            </w:r>
          </w:p>
        </w:tc>
        <w:tc>
          <w:tcPr>
            <w:tcW w:w="1000" w:type="pct"/>
            <w:tcBorders>
              <w:left w:val="nil"/>
              <w:bottom w:val="single" w:sz="4" w:space="0" w:color="auto"/>
            </w:tcBorders>
            <w:vAlign w:val="center"/>
          </w:tcPr>
          <w:p w14:paraId="13F8DA41" w14:textId="77777777" w:rsidR="004D731D" w:rsidRPr="00AB029C" w:rsidRDefault="004D731D" w:rsidP="00DE517D">
            <w:pPr>
              <w:jc w:val="center"/>
              <w:rPr>
                <w:rFonts w:ascii="Times New Roman" w:hAnsi="Times New Roman" w:cs="Times New Roman"/>
                <w:sz w:val="24"/>
                <w:szCs w:val="24"/>
              </w:rPr>
            </w:pPr>
            <w:r w:rsidRPr="00D608CD">
              <w:rPr>
                <w:rFonts w:ascii="Times New Roman" w:eastAsia="Times New Roman" w:hAnsi="Times New Roman" w:cs="Times New Roman"/>
                <w:i/>
                <w:sz w:val="24"/>
                <w:szCs w:val="24"/>
                <w:lang w:eastAsia="en-GB"/>
              </w:rPr>
              <w:t>β</w:t>
            </w:r>
          </w:p>
        </w:tc>
      </w:tr>
      <w:tr w:rsidR="004D731D" w14:paraId="316AED88" w14:textId="77777777" w:rsidTr="00DE517D">
        <w:trPr>
          <w:trHeight w:val="483"/>
        </w:trPr>
        <w:tc>
          <w:tcPr>
            <w:tcW w:w="816" w:type="pct"/>
            <w:vMerge w:val="restart"/>
            <w:tcBorders>
              <w:bottom w:val="nil"/>
              <w:right w:val="nil"/>
            </w:tcBorders>
          </w:tcPr>
          <w:p w14:paraId="573819A9" w14:textId="77777777" w:rsidR="004D731D" w:rsidRPr="00AB029C" w:rsidRDefault="004D731D" w:rsidP="00DE517D">
            <w:pPr>
              <w:rPr>
                <w:rFonts w:ascii="Times New Roman" w:hAnsi="Times New Roman" w:cs="Times New Roman"/>
                <w:sz w:val="24"/>
                <w:szCs w:val="24"/>
              </w:rPr>
            </w:pPr>
            <w:r w:rsidRPr="00510970">
              <w:rPr>
                <w:rFonts w:ascii="Times New Roman" w:eastAsia="Times New Roman" w:hAnsi="Times New Roman" w:cs="Times New Roman"/>
                <w:color w:val="000000"/>
                <w:sz w:val="24"/>
                <w:szCs w:val="24"/>
              </w:rPr>
              <w:t>Shar</w:t>
            </w:r>
            <w:r>
              <w:rPr>
                <w:rFonts w:ascii="Times New Roman" w:eastAsia="Times New Roman" w:hAnsi="Times New Roman" w:cs="Times New Roman"/>
                <w:color w:val="000000"/>
                <w:sz w:val="24"/>
                <w:szCs w:val="24"/>
              </w:rPr>
              <w:t>ing Intention</w:t>
            </w:r>
          </w:p>
          <w:p w14:paraId="1E3D4CBA" w14:textId="77777777" w:rsidR="004D731D" w:rsidRPr="00AB029C" w:rsidRDefault="004D731D" w:rsidP="00DE517D">
            <w:pPr>
              <w:rPr>
                <w:rFonts w:ascii="Times New Roman" w:hAnsi="Times New Roman" w:cs="Times New Roman"/>
                <w:sz w:val="24"/>
                <w:szCs w:val="24"/>
              </w:rPr>
            </w:pPr>
          </w:p>
        </w:tc>
        <w:tc>
          <w:tcPr>
            <w:tcW w:w="1184" w:type="pct"/>
            <w:tcBorders>
              <w:left w:val="nil"/>
              <w:bottom w:val="nil"/>
              <w:right w:val="nil"/>
            </w:tcBorders>
            <w:vAlign w:val="center"/>
          </w:tcPr>
          <w:p w14:paraId="30B5375D" w14:textId="77777777" w:rsidR="004D731D" w:rsidRPr="00AB029C" w:rsidRDefault="004D731D" w:rsidP="00DE517D">
            <w:pPr>
              <w:rPr>
                <w:rFonts w:ascii="Times New Roman" w:hAnsi="Times New Roman" w:cs="Times New Roman"/>
                <w:sz w:val="24"/>
                <w:szCs w:val="24"/>
              </w:rPr>
            </w:pPr>
            <w:r w:rsidRPr="00510970">
              <w:rPr>
                <w:rFonts w:ascii="Times New Roman" w:eastAsia="Times New Roman" w:hAnsi="Times New Roman" w:cs="Times New Roman"/>
                <w:color w:val="000000"/>
                <w:sz w:val="24"/>
                <w:szCs w:val="24"/>
              </w:rPr>
              <w:t>Pleasure</w:t>
            </w:r>
          </w:p>
        </w:tc>
        <w:tc>
          <w:tcPr>
            <w:tcW w:w="1000" w:type="pct"/>
            <w:tcBorders>
              <w:left w:val="nil"/>
              <w:bottom w:val="nil"/>
              <w:right w:val="nil"/>
            </w:tcBorders>
            <w:vAlign w:val="center"/>
          </w:tcPr>
          <w:p w14:paraId="3319C2AD" w14:textId="77777777" w:rsidR="004D731D" w:rsidRPr="00113CFD" w:rsidRDefault="004D731D" w:rsidP="00DE517D">
            <w:pPr>
              <w:jc w:val="center"/>
              <w:rPr>
                <w:rFonts w:ascii="Times New Roman" w:eastAsia="Times New Roman" w:hAnsi="Times New Roman" w:cs="Times New Roman"/>
                <w:color w:val="000000"/>
                <w:sz w:val="24"/>
                <w:szCs w:val="24"/>
              </w:rPr>
            </w:pPr>
            <w:r w:rsidRPr="00EF4508">
              <w:rPr>
                <w:rFonts w:ascii="Times New Roman" w:eastAsia="Times New Roman" w:hAnsi="Times New Roman" w:cs="Times New Roman"/>
                <w:color w:val="000000"/>
                <w:sz w:val="24"/>
                <w:szCs w:val="24"/>
              </w:rPr>
              <w:t>0.260</w:t>
            </w:r>
          </w:p>
        </w:tc>
        <w:tc>
          <w:tcPr>
            <w:tcW w:w="1000" w:type="pct"/>
            <w:tcBorders>
              <w:left w:val="nil"/>
              <w:bottom w:val="nil"/>
              <w:right w:val="nil"/>
            </w:tcBorders>
            <w:vAlign w:val="center"/>
          </w:tcPr>
          <w:p w14:paraId="7E4E4328" w14:textId="77777777" w:rsidR="004D731D" w:rsidRPr="00113CFD" w:rsidRDefault="004D731D" w:rsidP="00DE517D">
            <w:pPr>
              <w:jc w:val="center"/>
              <w:rPr>
                <w:rFonts w:ascii="Times New Roman" w:eastAsia="Times New Roman" w:hAnsi="Times New Roman" w:cs="Times New Roman"/>
                <w:color w:val="000000"/>
                <w:sz w:val="24"/>
                <w:szCs w:val="24"/>
              </w:rPr>
            </w:pPr>
            <w:r w:rsidRPr="00EF4508">
              <w:rPr>
                <w:rFonts w:ascii="Times New Roman" w:eastAsia="Times New Roman" w:hAnsi="Times New Roman" w:cs="Times New Roman"/>
                <w:color w:val="000000"/>
                <w:sz w:val="24"/>
                <w:szCs w:val="24"/>
              </w:rPr>
              <w:t>0.053</w:t>
            </w:r>
          </w:p>
        </w:tc>
        <w:tc>
          <w:tcPr>
            <w:tcW w:w="1000" w:type="pct"/>
            <w:tcBorders>
              <w:left w:val="nil"/>
              <w:bottom w:val="nil"/>
            </w:tcBorders>
            <w:vAlign w:val="center"/>
          </w:tcPr>
          <w:p w14:paraId="1B734D58" w14:textId="77777777" w:rsidR="004D731D" w:rsidRPr="00113CFD" w:rsidRDefault="004D731D" w:rsidP="00DE517D">
            <w:pPr>
              <w:jc w:val="center"/>
              <w:rPr>
                <w:rFonts w:ascii="Times New Roman" w:eastAsia="Times New Roman" w:hAnsi="Times New Roman" w:cs="Times New Roman"/>
                <w:color w:val="000000"/>
                <w:sz w:val="24"/>
                <w:szCs w:val="24"/>
              </w:rPr>
            </w:pPr>
            <w:r w:rsidRPr="00EF4508">
              <w:rPr>
                <w:rFonts w:ascii="Times New Roman" w:eastAsia="Times New Roman" w:hAnsi="Times New Roman" w:cs="Times New Roman"/>
                <w:color w:val="000000"/>
                <w:sz w:val="24"/>
                <w:szCs w:val="24"/>
              </w:rPr>
              <w:t>0.170</w:t>
            </w:r>
            <w:r w:rsidRPr="00E65367">
              <w:rPr>
                <w:rFonts w:ascii="Times New Roman" w:hAnsi="Times New Roman" w:cs="Times New Roman"/>
                <w:color w:val="000000"/>
              </w:rPr>
              <w:t>***</w:t>
            </w:r>
          </w:p>
        </w:tc>
      </w:tr>
      <w:tr w:rsidR="004D731D" w14:paraId="41A70CB0" w14:textId="77777777" w:rsidTr="00DE517D">
        <w:trPr>
          <w:trHeight w:val="483"/>
        </w:trPr>
        <w:tc>
          <w:tcPr>
            <w:tcW w:w="816" w:type="pct"/>
            <w:vMerge/>
            <w:tcBorders>
              <w:top w:val="nil"/>
              <w:bottom w:val="nil"/>
              <w:right w:val="nil"/>
            </w:tcBorders>
          </w:tcPr>
          <w:p w14:paraId="6E273599" w14:textId="77777777" w:rsidR="004D731D" w:rsidRPr="00AB029C" w:rsidRDefault="004D731D" w:rsidP="00DE517D">
            <w:pPr>
              <w:rPr>
                <w:rFonts w:ascii="Times New Roman" w:hAnsi="Times New Roman" w:cs="Times New Roman"/>
                <w:sz w:val="24"/>
                <w:szCs w:val="24"/>
              </w:rPr>
            </w:pPr>
          </w:p>
        </w:tc>
        <w:tc>
          <w:tcPr>
            <w:tcW w:w="1184" w:type="pct"/>
            <w:tcBorders>
              <w:top w:val="nil"/>
              <w:left w:val="nil"/>
              <w:bottom w:val="nil"/>
              <w:right w:val="nil"/>
            </w:tcBorders>
            <w:vAlign w:val="center"/>
          </w:tcPr>
          <w:p w14:paraId="71401B73" w14:textId="77777777" w:rsidR="004D731D" w:rsidRPr="00AB029C" w:rsidRDefault="004D731D" w:rsidP="00DE517D">
            <w:pPr>
              <w:rPr>
                <w:rFonts w:ascii="Times New Roman" w:hAnsi="Times New Roman" w:cs="Times New Roman"/>
                <w:sz w:val="24"/>
                <w:szCs w:val="24"/>
              </w:rPr>
            </w:pPr>
            <w:r w:rsidRPr="00510970">
              <w:rPr>
                <w:rFonts w:ascii="Times New Roman" w:eastAsia="Times New Roman" w:hAnsi="Times New Roman" w:cs="Times New Roman"/>
                <w:color w:val="000000"/>
                <w:sz w:val="24"/>
                <w:szCs w:val="24"/>
              </w:rPr>
              <w:t>Arousal</w:t>
            </w:r>
          </w:p>
        </w:tc>
        <w:tc>
          <w:tcPr>
            <w:tcW w:w="1000" w:type="pct"/>
            <w:tcBorders>
              <w:top w:val="nil"/>
              <w:left w:val="nil"/>
              <w:bottom w:val="nil"/>
              <w:right w:val="nil"/>
            </w:tcBorders>
            <w:vAlign w:val="center"/>
          </w:tcPr>
          <w:p w14:paraId="436A0822" w14:textId="77777777" w:rsidR="004D731D" w:rsidRPr="00113CFD" w:rsidRDefault="004D731D" w:rsidP="00DE517D">
            <w:pPr>
              <w:jc w:val="center"/>
              <w:rPr>
                <w:rFonts w:ascii="Times New Roman" w:eastAsia="Times New Roman" w:hAnsi="Times New Roman" w:cs="Times New Roman"/>
                <w:color w:val="000000"/>
                <w:sz w:val="24"/>
                <w:szCs w:val="24"/>
              </w:rPr>
            </w:pPr>
            <w:r w:rsidRPr="00EF4508">
              <w:rPr>
                <w:rFonts w:ascii="Times New Roman" w:eastAsia="Times New Roman" w:hAnsi="Times New Roman" w:cs="Times New Roman"/>
                <w:color w:val="000000"/>
                <w:sz w:val="24"/>
                <w:szCs w:val="24"/>
              </w:rPr>
              <w:t>0.201</w:t>
            </w:r>
          </w:p>
        </w:tc>
        <w:tc>
          <w:tcPr>
            <w:tcW w:w="1000" w:type="pct"/>
            <w:tcBorders>
              <w:top w:val="nil"/>
              <w:left w:val="nil"/>
              <w:bottom w:val="nil"/>
              <w:right w:val="nil"/>
            </w:tcBorders>
            <w:vAlign w:val="center"/>
          </w:tcPr>
          <w:p w14:paraId="55C6D5D8" w14:textId="77777777" w:rsidR="004D731D" w:rsidRPr="00113CFD" w:rsidRDefault="004D731D" w:rsidP="00DE517D">
            <w:pPr>
              <w:jc w:val="center"/>
              <w:rPr>
                <w:rFonts w:ascii="Times New Roman" w:eastAsia="Times New Roman" w:hAnsi="Times New Roman" w:cs="Times New Roman"/>
                <w:color w:val="000000"/>
                <w:sz w:val="24"/>
                <w:szCs w:val="24"/>
              </w:rPr>
            </w:pPr>
            <w:r w:rsidRPr="00EF4508">
              <w:rPr>
                <w:rFonts w:ascii="Times New Roman" w:eastAsia="Times New Roman" w:hAnsi="Times New Roman" w:cs="Times New Roman"/>
                <w:color w:val="000000"/>
                <w:sz w:val="24"/>
                <w:szCs w:val="24"/>
              </w:rPr>
              <w:t>0.046</w:t>
            </w:r>
          </w:p>
        </w:tc>
        <w:tc>
          <w:tcPr>
            <w:tcW w:w="1000" w:type="pct"/>
            <w:tcBorders>
              <w:top w:val="nil"/>
              <w:left w:val="nil"/>
              <w:bottom w:val="nil"/>
            </w:tcBorders>
            <w:vAlign w:val="center"/>
          </w:tcPr>
          <w:p w14:paraId="4806A2F9" w14:textId="77777777" w:rsidR="004D731D" w:rsidRPr="00113CFD" w:rsidRDefault="004D731D" w:rsidP="00DE517D">
            <w:pPr>
              <w:jc w:val="center"/>
              <w:rPr>
                <w:rFonts w:ascii="Times New Roman" w:eastAsia="Times New Roman" w:hAnsi="Times New Roman" w:cs="Times New Roman"/>
                <w:color w:val="000000"/>
                <w:sz w:val="24"/>
                <w:szCs w:val="24"/>
              </w:rPr>
            </w:pPr>
            <w:r w:rsidRPr="00EF4508">
              <w:rPr>
                <w:rFonts w:ascii="Times New Roman" w:eastAsia="Times New Roman" w:hAnsi="Times New Roman" w:cs="Times New Roman"/>
                <w:color w:val="000000"/>
                <w:sz w:val="24"/>
                <w:szCs w:val="24"/>
              </w:rPr>
              <w:t>0.142</w:t>
            </w:r>
            <w:r w:rsidRPr="00E65367">
              <w:rPr>
                <w:rFonts w:ascii="Times New Roman" w:hAnsi="Times New Roman" w:cs="Times New Roman"/>
                <w:color w:val="000000"/>
              </w:rPr>
              <w:t>***</w:t>
            </w:r>
          </w:p>
        </w:tc>
      </w:tr>
      <w:tr w:rsidR="004D731D" w14:paraId="6D3044F7" w14:textId="77777777" w:rsidTr="00DE517D">
        <w:trPr>
          <w:trHeight w:val="483"/>
        </w:trPr>
        <w:tc>
          <w:tcPr>
            <w:tcW w:w="816" w:type="pct"/>
            <w:vMerge/>
            <w:tcBorders>
              <w:top w:val="nil"/>
              <w:bottom w:val="nil"/>
              <w:right w:val="nil"/>
            </w:tcBorders>
          </w:tcPr>
          <w:p w14:paraId="409E9ACC" w14:textId="77777777" w:rsidR="004D731D" w:rsidRPr="00AB029C" w:rsidRDefault="004D731D" w:rsidP="00DE517D">
            <w:pPr>
              <w:rPr>
                <w:rFonts w:ascii="Times New Roman" w:hAnsi="Times New Roman" w:cs="Times New Roman"/>
                <w:sz w:val="24"/>
                <w:szCs w:val="24"/>
              </w:rPr>
            </w:pPr>
          </w:p>
        </w:tc>
        <w:tc>
          <w:tcPr>
            <w:tcW w:w="1184" w:type="pct"/>
            <w:tcBorders>
              <w:top w:val="nil"/>
              <w:left w:val="nil"/>
              <w:bottom w:val="nil"/>
              <w:right w:val="nil"/>
            </w:tcBorders>
            <w:vAlign w:val="center"/>
          </w:tcPr>
          <w:p w14:paraId="1FA55C4D" w14:textId="77777777" w:rsidR="004D731D" w:rsidRPr="00AB029C" w:rsidRDefault="004D731D" w:rsidP="00DE517D">
            <w:pPr>
              <w:rPr>
                <w:rFonts w:ascii="Times New Roman" w:hAnsi="Times New Roman" w:cs="Times New Roman"/>
                <w:sz w:val="24"/>
                <w:szCs w:val="24"/>
              </w:rPr>
            </w:pPr>
            <w:r w:rsidRPr="00510970">
              <w:rPr>
                <w:rFonts w:ascii="Times New Roman" w:eastAsia="Times New Roman" w:hAnsi="Times New Roman" w:cs="Times New Roman"/>
                <w:color w:val="000000"/>
                <w:sz w:val="24"/>
                <w:szCs w:val="24"/>
              </w:rPr>
              <w:t>Dominance</w:t>
            </w:r>
          </w:p>
        </w:tc>
        <w:tc>
          <w:tcPr>
            <w:tcW w:w="1000" w:type="pct"/>
            <w:tcBorders>
              <w:top w:val="nil"/>
              <w:left w:val="nil"/>
              <w:bottom w:val="nil"/>
              <w:right w:val="nil"/>
            </w:tcBorders>
            <w:vAlign w:val="center"/>
          </w:tcPr>
          <w:p w14:paraId="25D2C7CC" w14:textId="77777777" w:rsidR="004D731D" w:rsidRPr="00113CFD" w:rsidRDefault="004D731D" w:rsidP="00DE517D">
            <w:pPr>
              <w:jc w:val="center"/>
              <w:rPr>
                <w:rFonts w:ascii="Times New Roman" w:eastAsia="Times New Roman" w:hAnsi="Times New Roman" w:cs="Times New Roman"/>
                <w:color w:val="000000"/>
                <w:sz w:val="24"/>
                <w:szCs w:val="24"/>
              </w:rPr>
            </w:pPr>
            <w:r w:rsidRPr="00EF4508">
              <w:rPr>
                <w:rFonts w:ascii="Times New Roman" w:eastAsia="Times New Roman" w:hAnsi="Times New Roman" w:cs="Times New Roman"/>
                <w:color w:val="000000"/>
                <w:sz w:val="24"/>
                <w:szCs w:val="24"/>
              </w:rPr>
              <w:t>0.326</w:t>
            </w:r>
          </w:p>
        </w:tc>
        <w:tc>
          <w:tcPr>
            <w:tcW w:w="1000" w:type="pct"/>
            <w:tcBorders>
              <w:top w:val="nil"/>
              <w:left w:val="nil"/>
              <w:bottom w:val="nil"/>
              <w:right w:val="nil"/>
            </w:tcBorders>
            <w:vAlign w:val="center"/>
          </w:tcPr>
          <w:p w14:paraId="22479E13" w14:textId="77777777" w:rsidR="004D731D" w:rsidRPr="00113CFD" w:rsidRDefault="004D731D" w:rsidP="00DE517D">
            <w:pPr>
              <w:jc w:val="center"/>
              <w:rPr>
                <w:rFonts w:ascii="Times New Roman" w:eastAsia="Times New Roman" w:hAnsi="Times New Roman" w:cs="Times New Roman"/>
                <w:color w:val="000000"/>
                <w:sz w:val="24"/>
                <w:szCs w:val="24"/>
              </w:rPr>
            </w:pPr>
            <w:r w:rsidRPr="00EF4508">
              <w:rPr>
                <w:rFonts w:ascii="Times New Roman" w:eastAsia="Times New Roman" w:hAnsi="Times New Roman" w:cs="Times New Roman"/>
                <w:color w:val="000000"/>
                <w:sz w:val="24"/>
                <w:szCs w:val="24"/>
              </w:rPr>
              <w:t>0.049</w:t>
            </w:r>
          </w:p>
        </w:tc>
        <w:tc>
          <w:tcPr>
            <w:tcW w:w="1000" w:type="pct"/>
            <w:tcBorders>
              <w:top w:val="nil"/>
              <w:left w:val="nil"/>
              <w:bottom w:val="nil"/>
            </w:tcBorders>
            <w:vAlign w:val="center"/>
          </w:tcPr>
          <w:p w14:paraId="308804E3" w14:textId="77777777" w:rsidR="004D731D" w:rsidRPr="00113CFD" w:rsidRDefault="004D731D" w:rsidP="00DE517D">
            <w:pPr>
              <w:jc w:val="center"/>
              <w:rPr>
                <w:rFonts w:ascii="Times New Roman" w:eastAsia="Times New Roman" w:hAnsi="Times New Roman" w:cs="Times New Roman"/>
                <w:color w:val="000000"/>
                <w:sz w:val="24"/>
                <w:szCs w:val="24"/>
              </w:rPr>
            </w:pPr>
            <w:r w:rsidRPr="00EF4508">
              <w:rPr>
                <w:rFonts w:ascii="Times New Roman" w:eastAsia="Times New Roman" w:hAnsi="Times New Roman" w:cs="Times New Roman"/>
                <w:color w:val="000000"/>
                <w:sz w:val="24"/>
                <w:szCs w:val="24"/>
              </w:rPr>
              <w:t>0.189</w:t>
            </w:r>
            <w:r w:rsidRPr="00E65367">
              <w:rPr>
                <w:rFonts w:ascii="Times New Roman" w:hAnsi="Times New Roman" w:cs="Times New Roman"/>
                <w:color w:val="000000"/>
              </w:rPr>
              <w:t>***</w:t>
            </w:r>
          </w:p>
        </w:tc>
      </w:tr>
      <w:tr w:rsidR="004D731D" w14:paraId="60187055" w14:textId="77777777" w:rsidTr="00DE517D">
        <w:trPr>
          <w:trHeight w:val="483"/>
        </w:trPr>
        <w:tc>
          <w:tcPr>
            <w:tcW w:w="816" w:type="pct"/>
            <w:vMerge/>
            <w:tcBorders>
              <w:top w:val="nil"/>
              <w:bottom w:val="nil"/>
              <w:right w:val="nil"/>
            </w:tcBorders>
          </w:tcPr>
          <w:p w14:paraId="6FD2A306" w14:textId="77777777" w:rsidR="004D731D" w:rsidRPr="00AB029C" w:rsidRDefault="004D731D" w:rsidP="00DE517D">
            <w:pPr>
              <w:rPr>
                <w:rFonts w:ascii="Times New Roman" w:hAnsi="Times New Roman" w:cs="Times New Roman"/>
                <w:sz w:val="24"/>
                <w:szCs w:val="24"/>
              </w:rPr>
            </w:pPr>
          </w:p>
        </w:tc>
        <w:tc>
          <w:tcPr>
            <w:tcW w:w="1184" w:type="pct"/>
            <w:tcBorders>
              <w:top w:val="nil"/>
              <w:left w:val="nil"/>
              <w:bottom w:val="nil"/>
              <w:right w:val="nil"/>
            </w:tcBorders>
            <w:vAlign w:val="center"/>
          </w:tcPr>
          <w:p w14:paraId="7EC52193" w14:textId="77777777" w:rsidR="004D731D" w:rsidRPr="00510970" w:rsidRDefault="004D731D" w:rsidP="00DE517D">
            <w:pPr>
              <w:rPr>
                <w:rFonts w:ascii="Times New Roman" w:eastAsia="Times New Roman" w:hAnsi="Times New Roman" w:cs="Times New Roman"/>
                <w:color w:val="000000"/>
                <w:sz w:val="24"/>
                <w:szCs w:val="24"/>
              </w:rPr>
            </w:pPr>
            <w:r w:rsidRPr="0017083B">
              <w:rPr>
                <w:rFonts w:ascii="Times New Roman" w:eastAsia="Times New Roman" w:hAnsi="Times New Roman" w:cs="Times New Roman"/>
                <w:color w:val="000000"/>
                <w:sz w:val="24"/>
                <w:szCs w:val="24"/>
              </w:rPr>
              <w:t>Prior</w:t>
            </w:r>
            <w:r>
              <w:rPr>
                <w:rFonts w:ascii="Times New Roman" w:eastAsia="Times New Roman" w:hAnsi="Times New Roman" w:cs="Times New Roman"/>
                <w:color w:val="000000"/>
                <w:sz w:val="24"/>
                <w:szCs w:val="24"/>
              </w:rPr>
              <w:t xml:space="preserve"> </w:t>
            </w:r>
            <w:r w:rsidRPr="0017083B">
              <w:rPr>
                <w:rFonts w:ascii="Times New Roman" w:eastAsia="Times New Roman" w:hAnsi="Times New Roman" w:cs="Times New Roman"/>
                <w:color w:val="000000"/>
                <w:sz w:val="24"/>
                <w:szCs w:val="24"/>
              </w:rPr>
              <w:t>Exp</w:t>
            </w:r>
          </w:p>
        </w:tc>
        <w:tc>
          <w:tcPr>
            <w:tcW w:w="1000" w:type="pct"/>
            <w:tcBorders>
              <w:top w:val="nil"/>
              <w:left w:val="nil"/>
              <w:bottom w:val="nil"/>
              <w:right w:val="nil"/>
            </w:tcBorders>
            <w:vAlign w:val="center"/>
          </w:tcPr>
          <w:p w14:paraId="6BA6031B" w14:textId="77777777" w:rsidR="004D731D" w:rsidRPr="00113CFD" w:rsidRDefault="004D731D" w:rsidP="00DE517D">
            <w:pPr>
              <w:jc w:val="center"/>
              <w:rPr>
                <w:rFonts w:ascii="Times New Roman" w:eastAsia="Times New Roman" w:hAnsi="Times New Roman" w:cs="Times New Roman"/>
                <w:color w:val="000000"/>
                <w:sz w:val="24"/>
                <w:szCs w:val="24"/>
              </w:rPr>
            </w:pPr>
            <w:r w:rsidRPr="00EF4508">
              <w:rPr>
                <w:rFonts w:ascii="Times New Roman" w:eastAsia="Times New Roman" w:hAnsi="Times New Roman" w:cs="Times New Roman"/>
                <w:color w:val="000000"/>
                <w:sz w:val="24"/>
                <w:szCs w:val="24"/>
              </w:rPr>
              <w:t>0.645</w:t>
            </w:r>
          </w:p>
        </w:tc>
        <w:tc>
          <w:tcPr>
            <w:tcW w:w="1000" w:type="pct"/>
            <w:tcBorders>
              <w:top w:val="nil"/>
              <w:left w:val="nil"/>
              <w:bottom w:val="nil"/>
              <w:right w:val="nil"/>
            </w:tcBorders>
            <w:vAlign w:val="center"/>
          </w:tcPr>
          <w:p w14:paraId="5AD202A4" w14:textId="77777777" w:rsidR="004D731D" w:rsidRPr="00113CFD" w:rsidRDefault="004D731D" w:rsidP="00DE517D">
            <w:pPr>
              <w:jc w:val="center"/>
              <w:rPr>
                <w:rFonts w:ascii="Times New Roman" w:eastAsia="Times New Roman" w:hAnsi="Times New Roman" w:cs="Times New Roman"/>
                <w:color w:val="000000"/>
                <w:sz w:val="24"/>
                <w:szCs w:val="24"/>
              </w:rPr>
            </w:pPr>
            <w:r w:rsidRPr="00EF4508">
              <w:rPr>
                <w:rFonts w:ascii="Times New Roman" w:eastAsia="Times New Roman" w:hAnsi="Times New Roman" w:cs="Times New Roman"/>
                <w:color w:val="000000"/>
                <w:sz w:val="24"/>
                <w:szCs w:val="24"/>
              </w:rPr>
              <w:t>0.033</w:t>
            </w:r>
          </w:p>
        </w:tc>
        <w:tc>
          <w:tcPr>
            <w:tcW w:w="1000" w:type="pct"/>
            <w:tcBorders>
              <w:top w:val="nil"/>
              <w:left w:val="nil"/>
              <w:bottom w:val="nil"/>
            </w:tcBorders>
            <w:vAlign w:val="center"/>
          </w:tcPr>
          <w:p w14:paraId="45BC33B5" w14:textId="77777777" w:rsidR="004D731D" w:rsidRPr="00113CFD" w:rsidRDefault="004D731D" w:rsidP="00DE517D">
            <w:pPr>
              <w:jc w:val="center"/>
              <w:rPr>
                <w:rFonts w:ascii="Times New Roman" w:eastAsia="Times New Roman" w:hAnsi="Times New Roman" w:cs="Times New Roman"/>
                <w:color w:val="000000"/>
                <w:sz w:val="24"/>
                <w:szCs w:val="24"/>
              </w:rPr>
            </w:pPr>
            <w:r w:rsidRPr="00EF4508">
              <w:rPr>
                <w:rFonts w:ascii="Times New Roman" w:eastAsia="Times New Roman" w:hAnsi="Times New Roman" w:cs="Times New Roman"/>
                <w:color w:val="000000"/>
                <w:sz w:val="24"/>
                <w:szCs w:val="24"/>
              </w:rPr>
              <w:t>0.628</w:t>
            </w:r>
            <w:r w:rsidRPr="00E65367">
              <w:rPr>
                <w:rFonts w:ascii="Times New Roman" w:hAnsi="Times New Roman" w:cs="Times New Roman"/>
                <w:color w:val="000000"/>
              </w:rPr>
              <w:t>***</w:t>
            </w:r>
          </w:p>
        </w:tc>
      </w:tr>
      <w:tr w:rsidR="004D731D" w14:paraId="111435A6" w14:textId="77777777" w:rsidTr="00DE517D">
        <w:trPr>
          <w:trHeight w:val="483"/>
        </w:trPr>
        <w:tc>
          <w:tcPr>
            <w:tcW w:w="816" w:type="pct"/>
            <w:vMerge/>
            <w:tcBorders>
              <w:top w:val="nil"/>
              <w:bottom w:val="nil"/>
              <w:right w:val="nil"/>
            </w:tcBorders>
          </w:tcPr>
          <w:p w14:paraId="249A54F5" w14:textId="77777777" w:rsidR="004D731D" w:rsidRPr="00AB029C" w:rsidRDefault="004D731D" w:rsidP="00DE517D">
            <w:pPr>
              <w:rPr>
                <w:rFonts w:ascii="Times New Roman" w:hAnsi="Times New Roman" w:cs="Times New Roman"/>
                <w:sz w:val="24"/>
                <w:szCs w:val="24"/>
              </w:rPr>
            </w:pPr>
          </w:p>
        </w:tc>
        <w:tc>
          <w:tcPr>
            <w:tcW w:w="1184" w:type="pct"/>
            <w:tcBorders>
              <w:top w:val="nil"/>
              <w:left w:val="nil"/>
              <w:bottom w:val="nil"/>
              <w:right w:val="nil"/>
            </w:tcBorders>
            <w:vAlign w:val="center"/>
          </w:tcPr>
          <w:p w14:paraId="4FB9F9F1" w14:textId="77777777" w:rsidR="004D731D" w:rsidRPr="00510970" w:rsidRDefault="004D731D" w:rsidP="00DE517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Brand Attitude</w:t>
            </w:r>
          </w:p>
        </w:tc>
        <w:tc>
          <w:tcPr>
            <w:tcW w:w="1000" w:type="pct"/>
            <w:tcBorders>
              <w:top w:val="nil"/>
              <w:left w:val="nil"/>
              <w:bottom w:val="nil"/>
              <w:right w:val="nil"/>
            </w:tcBorders>
            <w:vAlign w:val="center"/>
          </w:tcPr>
          <w:p w14:paraId="2CB68292" w14:textId="77777777" w:rsidR="004D731D" w:rsidRPr="00113CFD" w:rsidRDefault="004D731D" w:rsidP="00DE517D">
            <w:pPr>
              <w:jc w:val="center"/>
              <w:rPr>
                <w:rFonts w:ascii="Times New Roman" w:eastAsia="Times New Roman" w:hAnsi="Times New Roman" w:cs="Times New Roman"/>
                <w:color w:val="000000"/>
                <w:sz w:val="24"/>
                <w:szCs w:val="24"/>
              </w:rPr>
            </w:pPr>
            <w:r w:rsidRPr="00EF4508">
              <w:rPr>
                <w:rFonts w:ascii="Times New Roman" w:eastAsia="Times New Roman" w:hAnsi="Times New Roman" w:cs="Times New Roman"/>
                <w:color w:val="000000"/>
                <w:sz w:val="24"/>
                <w:szCs w:val="24"/>
              </w:rPr>
              <w:t>0.205</w:t>
            </w:r>
          </w:p>
        </w:tc>
        <w:tc>
          <w:tcPr>
            <w:tcW w:w="1000" w:type="pct"/>
            <w:tcBorders>
              <w:top w:val="nil"/>
              <w:left w:val="nil"/>
              <w:bottom w:val="nil"/>
              <w:right w:val="nil"/>
            </w:tcBorders>
            <w:vAlign w:val="center"/>
          </w:tcPr>
          <w:p w14:paraId="70BBE3B8" w14:textId="77777777" w:rsidR="004D731D" w:rsidRPr="00113CFD" w:rsidRDefault="004D731D" w:rsidP="00DE517D">
            <w:pPr>
              <w:jc w:val="center"/>
              <w:rPr>
                <w:rFonts w:ascii="Times New Roman" w:eastAsia="Times New Roman" w:hAnsi="Times New Roman" w:cs="Times New Roman"/>
                <w:color w:val="000000"/>
                <w:sz w:val="24"/>
                <w:szCs w:val="24"/>
              </w:rPr>
            </w:pPr>
            <w:r w:rsidRPr="00EF4508">
              <w:rPr>
                <w:rFonts w:ascii="Times New Roman" w:eastAsia="Times New Roman" w:hAnsi="Times New Roman" w:cs="Times New Roman"/>
                <w:color w:val="000000"/>
                <w:sz w:val="24"/>
                <w:szCs w:val="24"/>
              </w:rPr>
              <w:t>0.046</w:t>
            </w:r>
          </w:p>
        </w:tc>
        <w:tc>
          <w:tcPr>
            <w:tcW w:w="1000" w:type="pct"/>
            <w:tcBorders>
              <w:top w:val="nil"/>
              <w:left w:val="nil"/>
              <w:bottom w:val="nil"/>
            </w:tcBorders>
            <w:vAlign w:val="center"/>
          </w:tcPr>
          <w:p w14:paraId="731BEB06" w14:textId="77777777" w:rsidR="004D731D" w:rsidRPr="00113CFD" w:rsidRDefault="004D731D" w:rsidP="00DE517D">
            <w:pPr>
              <w:jc w:val="center"/>
              <w:rPr>
                <w:rFonts w:ascii="Times New Roman" w:eastAsia="Times New Roman" w:hAnsi="Times New Roman" w:cs="Times New Roman"/>
                <w:color w:val="000000"/>
                <w:sz w:val="24"/>
                <w:szCs w:val="24"/>
              </w:rPr>
            </w:pPr>
            <w:r w:rsidRPr="00EF4508">
              <w:rPr>
                <w:rFonts w:ascii="Times New Roman" w:eastAsia="Times New Roman" w:hAnsi="Times New Roman" w:cs="Times New Roman"/>
                <w:color w:val="000000"/>
                <w:sz w:val="24"/>
                <w:szCs w:val="24"/>
              </w:rPr>
              <w:t>0.137</w:t>
            </w:r>
            <w:r w:rsidRPr="00E65367">
              <w:rPr>
                <w:rFonts w:ascii="Times New Roman" w:hAnsi="Times New Roman" w:cs="Times New Roman"/>
                <w:color w:val="000000"/>
              </w:rPr>
              <w:t>***</w:t>
            </w:r>
          </w:p>
        </w:tc>
      </w:tr>
      <w:tr w:rsidR="004D731D" w14:paraId="32BE922E" w14:textId="77777777" w:rsidTr="00DE517D">
        <w:trPr>
          <w:trHeight w:val="483"/>
        </w:trPr>
        <w:tc>
          <w:tcPr>
            <w:tcW w:w="816" w:type="pct"/>
            <w:vMerge/>
            <w:tcBorders>
              <w:top w:val="nil"/>
              <w:bottom w:val="single" w:sz="4" w:space="0" w:color="auto"/>
              <w:right w:val="nil"/>
            </w:tcBorders>
          </w:tcPr>
          <w:p w14:paraId="4F5AED82" w14:textId="77777777" w:rsidR="004D731D" w:rsidRPr="00AB029C" w:rsidRDefault="004D731D" w:rsidP="00DE517D">
            <w:pPr>
              <w:rPr>
                <w:rFonts w:ascii="Times New Roman" w:hAnsi="Times New Roman" w:cs="Times New Roman"/>
                <w:sz w:val="24"/>
                <w:szCs w:val="24"/>
              </w:rPr>
            </w:pPr>
          </w:p>
        </w:tc>
        <w:tc>
          <w:tcPr>
            <w:tcW w:w="1184" w:type="pct"/>
            <w:tcBorders>
              <w:top w:val="nil"/>
              <w:left w:val="nil"/>
              <w:bottom w:val="single" w:sz="4" w:space="0" w:color="auto"/>
              <w:right w:val="nil"/>
            </w:tcBorders>
            <w:vAlign w:val="center"/>
          </w:tcPr>
          <w:p w14:paraId="6E5663A6" w14:textId="77777777" w:rsidR="004D731D" w:rsidRPr="00510970" w:rsidRDefault="004D731D" w:rsidP="00DE517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Product Involve</w:t>
            </w:r>
          </w:p>
        </w:tc>
        <w:tc>
          <w:tcPr>
            <w:tcW w:w="1000" w:type="pct"/>
            <w:tcBorders>
              <w:top w:val="nil"/>
              <w:left w:val="nil"/>
              <w:bottom w:val="single" w:sz="4" w:space="0" w:color="auto"/>
              <w:right w:val="nil"/>
            </w:tcBorders>
            <w:vAlign w:val="center"/>
          </w:tcPr>
          <w:p w14:paraId="0339C5D4" w14:textId="77777777" w:rsidR="004D731D" w:rsidRPr="00113CFD" w:rsidRDefault="004D731D" w:rsidP="00DE517D">
            <w:pPr>
              <w:jc w:val="center"/>
              <w:rPr>
                <w:rFonts w:ascii="Times New Roman" w:eastAsia="Times New Roman" w:hAnsi="Times New Roman" w:cs="Times New Roman"/>
                <w:color w:val="000000"/>
                <w:sz w:val="24"/>
                <w:szCs w:val="24"/>
              </w:rPr>
            </w:pPr>
            <w:r w:rsidRPr="00EF4508">
              <w:rPr>
                <w:rFonts w:ascii="Times New Roman" w:eastAsia="Times New Roman" w:hAnsi="Times New Roman" w:cs="Times New Roman"/>
                <w:color w:val="000000"/>
                <w:sz w:val="24"/>
                <w:szCs w:val="24"/>
              </w:rPr>
              <w:t>0.022</w:t>
            </w:r>
          </w:p>
        </w:tc>
        <w:tc>
          <w:tcPr>
            <w:tcW w:w="1000" w:type="pct"/>
            <w:tcBorders>
              <w:top w:val="nil"/>
              <w:left w:val="nil"/>
              <w:bottom w:val="single" w:sz="4" w:space="0" w:color="auto"/>
              <w:right w:val="nil"/>
            </w:tcBorders>
            <w:vAlign w:val="center"/>
          </w:tcPr>
          <w:p w14:paraId="5A67067E" w14:textId="77777777" w:rsidR="004D731D" w:rsidRPr="00113CFD" w:rsidRDefault="004D731D" w:rsidP="00DE517D">
            <w:pPr>
              <w:jc w:val="center"/>
              <w:rPr>
                <w:rFonts w:ascii="Times New Roman" w:eastAsia="Times New Roman" w:hAnsi="Times New Roman" w:cs="Times New Roman"/>
                <w:color w:val="000000"/>
                <w:sz w:val="24"/>
                <w:szCs w:val="24"/>
              </w:rPr>
            </w:pPr>
            <w:r w:rsidRPr="00EF4508">
              <w:rPr>
                <w:rFonts w:ascii="Times New Roman" w:eastAsia="Times New Roman" w:hAnsi="Times New Roman" w:cs="Times New Roman"/>
                <w:color w:val="000000"/>
                <w:sz w:val="24"/>
                <w:szCs w:val="24"/>
              </w:rPr>
              <w:t>0.032</w:t>
            </w:r>
          </w:p>
        </w:tc>
        <w:tc>
          <w:tcPr>
            <w:tcW w:w="1000" w:type="pct"/>
            <w:tcBorders>
              <w:top w:val="nil"/>
              <w:left w:val="nil"/>
              <w:bottom w:val="single" w:sz="4" w:space="0" w:color="auto"/>
            </w:tcBorders>
            <w:vAlign w:val="center"/>
          </w:tcPr>
          <w:p w14:paraId="3D70FD9F" w14:textId="77777777" w:rsidR="004D731D" w:rsidRPr="00113CFD" w:rsidRDefault="004D731D" w:rsidP="00DE517D">
            <w:pPr>
              <w:jc w:val="center"/>
              <w:rPr>
                <w:rFonts w:ascii="Times New Roman" w:eastAsia="Times New Roman" w:hAnsi="Times New Roman" w:cs="Times New Roman"/>
                <w:color w:val="000000"/>
                <w:sz w:val="24"/>
                <w:szCs w:val="24"/>
              </w:rPr>
            </w:pPr>
            <w:r w:rsidRPr="00EF4508">
              <w:rPr>
                <w:rFonts w:ascii="Times New Roman" w:eastAsia="Times New Roman" w:hAnsi="Times New Roman" w:cs="Times New Roman"/>
                <w:color w:val="000000"/>
                <w:sz w:val="24"/>
                <w:szCs w:val="24"/>
              </w:rPr>
              <w:t>0.019</w:t>
            </w:r>
          </w:p>
        </w:tc>
      </w:tr>
      <w:tr w:rsidR="004D731D" w14:paraId="1306942D" w14:textId="77777777" w:rsidTr="00DE517D">
        <w:trPr>
          <w:trHeight w:val="483"/>
        </w:trPr>
        <w:tc>
          <w:tcPr>
            <w:tcW w:w="816" w:type="pct"/>
            <w:vMerge w:val="restart"/>
            <w:tcBorders>
              <w:bottom w:val="nil"/>
              <w:right w:val="nil"/>
            </w:tcBorders>
          </w:tcPr>
          <w:p w14:paraId="53FACB3F" w14:textId="77777777" w:rsidR="004D731D" w:rsidRPr="00AB029C" w:rsidRDefault="004D731D" w:rsidP="00DE517D">
            <w:pPr>
              <w:rPr>
                <w:rFonts w:ascii="Times New Roman" w:hAnsi="Times New Roman" w:cs="Times New Roman"/>
                <w:sz w:val="24"/>
                <w:szCs w:val="24"/>
              </w:rPr>
            </w:pPr>
            <w:r w:rsidRPr="00510970">
              <w:rPr>
                <w:rFonts w:ascii="Times New Roman" w:eastAsia="Times New Roman" w:hAnsi="Times New Roman" w:cs="Times New Roman"/>
                <w:color w:val="000000"/>
                <w:sz w:val="24"/>
                <w:szCs w:val="24"/>
              </w:rPr>
              <w:t>Purchase</w:t>
            </w:r>
            <w:r>
              <w:rPr>
                <w:rFonts w:ascii="Times New Roman" w:eastAsia="Times New Roman" w:hAnsi="Times New Roman" w:cs="Times New Roman"/>
                <w:color w:val="000000"/>
                <w:sz w:val="24"/>
                <w:szCs w:val="24"/>
              </w:rPr>
              <w:t xml:space="preserve"> Intention</w:t>
            </w:r>
          </w:p>
        </w:tc>
        <w:tc>
          <w:tcPr>
            <w:tcW w:w="1184" w:type="pct"/>
            <w:tcBorders>
              <w:left w:val="nil"/>
              <w:bottom w:val="nil"/>
              <w:right w:val="nil"/>
            </w:tcBorders>
            <w:vAlign w:val="center"/>
          </w:tcPr>
          <w:p w14:paraId="5754163D" w14:textId="77777777" w:rsidR="004D731D" w:rsidRPr="00AB029C" w:rsidRDefault="004D731D" w:rsidP="00DE517D">
            <w:pPr>
              <w:rPr>
                <w:rFonts w:ascii="Times New Roman" w:hAnsi="Times New Roman" w:cs="Times New Roman"/>
                <w:sz w:val="24"/>
                <w:szCs w:val="24"/>
              </w:rPr>
            </w:pPr>
            <w:r w:rsidRPr="00510970">
              <w:rPr>
                <w:rFonts w:ascii="Times New Roman" w:eastAsia="Times New Roman" w:hAnsi="Times New Roman" w:cs="Times New Roman"/>
                <w:color w:val="000000"/>
                <w:sz w:val="24"/>
                <w:szCs w:val="24"/>
              </w:rPr>
              <w:t>Pleasure</w:t>
            </w:r>
          </w:p>
        </w:tc>
        <w:tc>
          <w:tcPr>
            <w:tcW w:w="1000" w:type="pct"/>
            <w:tcBorders>
              <w:left w:val="nil"/>
              <w:bottom w:val="nil"/>
              <w:right w:val="nil"/>
            </w:tcBorders>
            <w:vAlign w:val="center"/>
          </w:tcPr>
          <w:p w14:paraId="4FE600A5" w14:textId="77777777" w:rsidR="004D731D" w:rsidRPr="00113CFD" w:rsidRDefault="004D731D" w:rsidP="00DE517D">
            <w:pPr>
              <w:jc w:val="center"/>
              <w:rPr>
                <w:rFonts w:ascii="Times New Roman" w:eastAsia="Times New Roman" w:hAnsi="Times New Roman" w:cs="Times New Roman"/>
                <w:color w:val="000000"/>
                <w:sz w:val="24"/>
                <w:szCs w:val="24"/>
              </w:rPr>
            </w:pPr>
            <w:r w:rsidRPr="00F906AC">
              <w:rPr>
                <w:rFonts w:ascii="Times New Roman" w:eastAsia="Times New Roman" w:hAnsi="Times New Roman" w:cs="Times New Roman"/>
                <w:color w:val="000000"/>
                <w:sz w:val="24"/>
                <w:szCs w:val="24"/>
              </w:rPr>
              <w:t>0.255</w:t>
            </w:r>
          </w:p>
        </w:tc>
        <w:tc>
          <w:tcPr>
            <w:tcW w:w="1000" w:type="pct"/>
            <w:tcBorders>
              <w:left w:val="nil"/>
              <w:bottom w:val="nil"/>
              <w:right w:val="nil"/>
            </w:tcBorders>
            <w:vAlign w:val="center"/>
          </w:tcPr>
          <w:p w14:paraId="45B395A7" w14:textId="77777777" w:rsidR="004D731D" w:rsidRPr="00113CFD" w:rsidRDefault="004D731D" w:rsidP="00DE517D">
            <w:pPr>
              <w:jc w:val="center"/>
              <w:rPr>
                <w:rFonts w:ascii="Times New Roman" w:eastAsia="Times New Roman" w:hAnsi="Times New Roman" w:cs="Times New Roman"/>
                <w:color w:val="000000"/>
                <w:sz w:val="24"/>
                <w:szCs w:val="24"/>
              </w:rPr>
            </w:pPr>
            <w:r w:rsidRPr="00F906AC">
              <w:rPr>
                <w:rFonts w:ascii="Times New Roman" w:eastAsia="Times New Roman" w:hAnsi="Times New Roman" w:cs="Times New Roman"/>
                <w:color w:val="000000"/>
                <w:sz w:val="24"/>
                <w:szCs w:val="24"/>
              </w:rPr>
              <w:t>0.040</w:t>
            </w:r>
          </w:p>
        </w:tc>
        <w:tc>
          <w:tcPr>
            <w:tcW w:w="1000" w:type="pct"/>
            <w:tcBorders>
              <w:left w:val="nil"/>
              <w:bottom w:val="nil"/>
            </w:tcBorders>
            <w:vAlign w:val="center"/>
          </w:tcPr>
          <w:p w14:paraId="15810E19" w14:textId="77777777" w:rsidR="004D731D" w:rsidRPr="00113CFD" w:rsidRDefault="004D731D" w:rsidP="00DE517D">
            <w:pPr>
              <w:jc w:val="center"/>
              <w:rPr>
                <w:rFonts w:ascii="Times New Roman" w:eastAsia="Times New Roman" w:hAnsi="Times New Roman" w:cs="Times New Roman"/>
                <w:color w:val="000000"/>
                <w:sz w:val="24"/>
                <w:szCs w:val="24"/>
              </w:rPr>
            </w:pPr>
            <w:r w:rsidRPr="00F906AC">
              <w:rPr>
                <w:rFonts w:ascii="Times New Roman" w:eastAsia="Times New Roman" w:hAnsi="Times New Roman" w:cs="Times New Roman"/>
                <w:color w:val="000000"/>
                <w:sz w:val="24"/>
                <w:szCs w:val="24"/>
              </w:rPr>
              <w:t>0.196</w:t>
            </w:r>
            <w:r w:rsidRPr="00E65367">
              <w:rPr>
                <w:rFonts w:ascii="Times New Roman" w:hAnsi="Times New Roman" w:cs="Times New Roman"/>
                <w:color w:val="000000"/>
              </w:rPr>
              <w:t>***</w:t>
            </w:r>
          </w:p>
        </w:tc>
      </w:tr>
      <w:tr w:rsidR="004D731D" w14:paraId="4245E627" w14:textId="77777777" w:rsidTr="00DE517D">
        <w:trPr>
          <w:trHeight w:val="483"/>
        </w:trPr>
        <w:tc>
          <w:tcPr>
            <w:tcW w:w="816" w:type="pct"/>
            <w:vMerge/>
            <w:tcBorders>
              <w:top w:val="nil"/>
              <w:bottom w:val="nil"/>
              <w:right w:val="nil"/>
            </w:tcBorders>
            <w:vAlign w:val="center"/>
          </w:tcPr>
          <w:p w14:paraId="7E6F3392" w14:textId="77777777" w:rsidR="004D731D" w:rsidRPr="00AB029C" w:rsidRDefault="004D731D" w:rsidP="00DE517D">
            <w:pPr>
              <w:rPr>
                <w:rFonts w:ascii="Times New Roman" w:hAnsi="Times New Roman" w:cs="Times New Roman"/>
                <w:sz w:val="24"/>
                <w:szCs w:val="24"/>
              </w:rPr>
            </w:pPr>
          </w:p>
        </w:tc>
        <w:tc>
          <w:tcPr>
            <w:tcW w:w="1184" w:type="pct"/>
            <w:tcBorders>
              <w:top w:val="nil"/>
              <w:left w:val="nil"/>
              <w:bottom w:val="nil"/>
              <w:right w:val="nil"/>
            </w:tcBorders>
            <w:vAlign w:val="center"/>
          </w:tcPr>
          <w:p w14:paraId="0B1A7535" w14:textId="77777777" w:rsidR="004D731D" w:rsidRPr="00AB029C" w:rsidRDefault="004D731D" w:rsidP="00DE517D">
            <w:pPr>
              <w:rPr>
                <w:rFonts w:ascii="Times New Roman" w:hAnsi="Times New Roman" w:cs="Times New Roman"/>
                <w:sz w:val="24"/>
                <w:szCs w:val="24"/>
              </w:rPr>
            </w:pPr>
            <w:r w:rsidRPr="00510970">
              <w:rPr>
                <w:rFonts w:ascii="Times New Roman" w:eastAsia="Times New Roman" w:hAnsi="Times New Roman" w:cs="Times New Roman"/>
                <w:color w:val="000000"/>
                <w:sz w:val="24"/>
                <w:szCs w:val="24"/>
              </w:rPr>
              <w:t>Arousal</w:t>
            </w:r>
          </w:p>
        </w:tc>
        <w:tc>
          <w:tcPr>
            <w:tcW w:w="1000" w:type="pct"/>
            <w:tcBorders>
              <w:top w:val="nil"/>
              <w:left w:val="nil"/>
              <w:bottom w:val="nil"/>
              <w:right w:val="nil"/>
            </w:tcBorders>
            <w:vAlign w:val="center"/>
          </w:tcPr>
          <w:p w14:paraId="110F2DD3" w14:textId="77777777" w:rsidR="004D731D" w:rsidRPr="00113CFD" w:rsidRDefault="004D731D" w:rsidP="00DE517D">
            <w:pPr>
              <w:jc w:val="center"/>
              <w:rPr>
                <w:rFonts w:ascii="Times New Roman" w:eastAsia="Times New Roman" w:hAnsi="Times New Roman" w:cs="Times New Roman"/>
                <w:color w:val="000000"/>
                <w:sz w:val="24"/>
                <w:szCs w:val="24"/>
              </w:rPr>
            </w:pPr>
            <w:r w:rsidRPr="00F906AC">
              <w:rPr>
                <w:rFonts w:ascii="Times New Roman" w:eastAsia="Times New Roman" w:hAnsi="Times New Roman" w:cs="Times New Roman"/>
                <w:color w:val="000000"/>
                <w:sz w:val="24"/>
                <w:szCs w:val="24"/>
              </w:rPr>
              <w:t>-0.053</w:t>
            </w:r>
          </w:p>
        </w:tc>
        <w:tc>
          <w:tcPr>
            <w:tcW w:w="1000" w:type="pct"/>
            <w:tcBorders>
              <w:top w:val="nil"/>
              <w:left w:val="nil"/>
              <w:bottom w:val="nil"/>
              <w:right w:val="nil"/>
            </w:tcBorders>
            <w:vAlign w:val="center"/>
          </w:tcPr>
          <w:p w14:paraId="0E5DBAA4" w14:textId="77777777" w:rsidR="004D731D" w:rsidRPr="00113CFD" w:rsidRDefault="004D731D" w:rsidP="00DE517D">
            <w:pPr>
              <w:jc w:val="center"/>
              <w:rPr>
                <w:rFonts w:ascii="Times New Roman" w:eastAsia="Times New Roman" w:hAnsi="Times New Roman" w:cs="Times New Roman"/>
                <w:color w:val="000000"/>
                <w:sz w:val="24"/>
                <w:szCs w:val="24"/>
              </w:rPr>
            </w:pPr>
            <w:r w:rsidRPr="00F906AC">
              <w:rPr>
                <w:rFonts w:ascii="Times New Roman" w:eastAsia="Times New Roman" w:hAnsi="Times New Roman" w:cs="Times New Roman"/>
                <w:color w:val="000000"/>
                <w:sz w:val="24"/>
                <w:szCs w:val="24"/>
              </w:rPr>
              <w:t>0.034</w:t>
            </w:r>
          </w:p>
        </w:tc>
        <w:tc>
          <w:tcPr>
            <w:tcW w:w="1000" w:type="pct"/>
            <w:tcBorders>
              <w:top w:val="nil"/>
              <w:left w:val="nil"/>
              <w:bottom w:val="nil"/>
            </w:tcBorders>
            <w:vAlign w:val="center"/>
          </w:tcPr>
          <w:p w14:paraId="3CCDE7E4" w14:textId="77777777" w:rsidR="004D731D" w:rsidRPr="00113CFD" w:rsidRDefault="004D731D" w:rsidP="00DE517D">
            <w:pPr>
              <w:jc w:val="center"/>
              <w:rPr>
                <w:rFonts w:ascii="Times New Roman" w:eastAsia="Times New Roman" w:hAnsi="Times New Roman" w:cs="Times New Roman"/>
                <w:color w:val="000000"/>
                <w:sz w:val="24"/>
                <w:szCs w:val="24"/>
              </w:rPr>
            </w:pPr>
            <w:r w:rsidRPr="00F906AC">
              <w:rPr>
                <w:rFonts w:ascii="Times New Roman" w:eastAsia="Times New Roman" w:hAnsi="Times New Roman" w:cs="Times New Roman"/>
                <w:color w:val="000000"/>
                <w:sz w:val="24"/>
                <w:szCs w:val="24"/>
              </w:rPr>
              <w:t>-0.044</w:t>
            </w:r>
          </w:p>
        </w:tc>
      </w:tr>
      <w:tr w:rsidR="004D731D" w14:paraId="1E347639" w14:textId="77777777" w:rsidTr="00DE517D">
        <w:trPr>
          <w:trHeight w:val="483"/>
        </w:trPr>
        <w:tc>
          <w:tcPr>
            <w:tcW w:w="816" w:type="pct"/>
            <w:vMerge/>
            <w:tcBorders>
              <w:top w:val="nil"/>
              <w:bottom w:val="nil"/>
              <w:right w:val="nil"/>
            </w:tcBorders>
            <w:vAlign w:val="center"/>
          </w:tcPr>
          <w:p w14:paraId="0E9B3538" w14:textId="77777777" w:rsidR="004D731D" w:rsidRPr="00AB029C" w:rsidRDefault="004D731D" w:rsidP="00DE517D">
            <w:pPr>
              <w:rPr>
                <w:rFonts w:ascii="Times New Roman" w:hAnsi="Times New Roman" w:cs="Times New Roman"/>
                <w:sz w:val="24"/>
                <w:szCs w:val="24"/>
              </w:rPr>
            </w:pPr>
          </w:p>
        </w:tc>
        <w:tc>
          <w:tcPr>
            <w:tcW w:w="1184" w:type="pct"/>
            <w:tcBorders>
              <w:top w:val="nil"/>
              <w:left w:val="nil"/>
              <w:bottom w:val="nil"/>
              <w:right w:val="nil"/>
            </w:tcBorders>
            <w:vAlign w:val="center"/>
          </w:tcPr>
          <w:p w14:paraId="73557105" w14:textId="77777777" w:rsidR="004D731D" w:rsidRPr="00510970" w:rsidRDefault="004D731D" w:rsidP="00DE517D">
            <w:pPr>
              <w:rPr>
                <w:rFonts w:ascii="Times New Roman" w:eastAsia="Times New Roman" w:hAnsi="Times New Roman" w:cs="Times New Roman"/>
                <w:color w:val="000000"/>
                <w:sz w:val="24"/>
                <w:szCs w:val="24"/>
              </w:rPr>
            </w:pPr>
            <w:r w:rsidRPr="00510970">
              <w:rPr>
                <w:rFonts w:ascii="Times New Roman" w:eastAsia="Times New Roman" w:hAnsi="Times New Roman" w:cs="Times New Roman"/>
                <w:color w:val="000000"/>
                <w:sz w:val="24"/>
                <w:szCs w:val="24"/>
              </w:rPr>
              <w:t>Dominance</w:t>
            </w:r>
          </w:p>
        </w:tc>
        <w:tc>
          <w:tcPr>
            <w:tcW w:w="1000" w:type="pct"/>
            <w:tcBorders>
              <w:top w:val="nil"/>
              <w:left w:val="nil"/>
              <w:bottom w:val="nil"/>
              <w:right w:val="nil"/>
            </w:tcBorders>
            <w:vAlign w:val="center"/>
          </w:tcPr>
          <w:p w14:paraId="2FDDB831" w14:textId="77777777" w:rsidR="004D731D" w:rsidRPr="00113CFD" w:rsidRDefault="004D731D" w:rsidP="00DE517D">
            <w:pPr>
              <w:jc w:val="center"/>
              <w:rPr>
                <w:rFonts w:ascii="Times New Roman" w:eastAsia="Times New Roman" w:hAnsi="Times New Roman" w:cs="Times New Roman"/>
                <w:color w:val="000000"/>
                <w:sz w:val="24"/>
                <w:szCs w:val="24"/>
              </w:rPr>
            </w:pPr>
            <w:r w:rsidRPr="00F906AC">
              <w:rPr>
                <w:rFonts w:ascii="Times New Roman" w:eastAsia="Times New Roman" w:hAnsi="Times New Roman" w:cs="Times New Roman"/>
                <w:color w:val="000000"/>
                <w:sz w:val="24"/>
                <w:szCs w:val="24"/>
              </w:rPr>
              <w:t>0.147</w:t>
            </w:r>
          </w:p>
        </w:tc>
        <w:tc>
          <w:tcPr>
            <w:tcW w:w="1000" w:type="pct"/>
            <w:tcBorders>
              <w:top w:val="nil"/>
              <w:left w:val="nil"/>
              <w:bottom w:val="nil"/>
              <w:right w:val="nil"/>
            </w:tcBorders>
            <w:vAlign w:val="center"/>
          </w:tcPr>
          <w:p w14:paraId="67EFEE83" w14:textId="77777777" w:rsidR="004D731D" w:rsidRPr="00113CFD" w:rsidRDefault="004D731D" w:rsidP="00DE517D">
            <w:pPr>
              <w:jc w:val="center"/>
              <w:rPr>
                <w:rFonts w:ascii="Times New Roman" w:eastAsia="Times New Roman" w:hAnsi="Times New Roman" w:cs="Times New Roman"/>
                <w:color w:val="000000"/>
                <w:sz w:val="24"/>
                <w:szCs w:val="24"/>
              </w:rPr>
            </w:pPr>
            <w:r w:rsidRPr="00F906AC">
              <w:rPr>
                <w:rFonts w:ascii="Times New Roman" w:eastAsia="Times New Roman" w:hAnsi="Times New Roman" w:cs="Times New Roman"/>
                <w:color w:val="000000"/>
                <w:sz w:val="24"/>
                <w:szCs w:val="24"/>
              </w:rPr>
              <w:t>0.037</w:t>
            </w:r>
          </w:p>
        </w:tc>
        <w:tc>
          <w:tcPr>
            <w:tcW w:w="1000" w:type="pct"/>
            <w:tcBorders>
              <w:top w:val="nil"/>
              <w:left w:val="nil"/>
              <w:bottom w:val="nil"/>
            </w:tcBorders>
            <w:vAlign w:val="center"/>
          </w:tcPr>
          <w:p w14:paraId="7A9E1910" w14:textId="77777777" w:rsidR="004D731D" w:rsidRPr="00113CFD" w:rsidRDefault="004D731D" w:rsidP="00DE517D">
            <w:pPr>
              <w:jc w:val="center"/>
              <w:rPr>
                <w:rFonts w:ascii="Times New Roman" w:eastAsia="Times New Roman" w:hAnsi="Times New Roman" w:cs="Times New Roman"/>
                <w:color w:val="000000"/>
                <w:sz w:val="24"/>
                <w:szCs w:val="24"/>
              </w:rPr>
            </w:pPr>
            <w:r w:rsidRPr="00F906AC">
              <w:rPr>
                <w:rFonts w:ascii="Times New Roman" w:eastAsia="Times New Roman" w:hAnsi="Times New Roman" w:cs="Times New Roman"/>
                <w:color w:val="000000"/>
                <w:sz w:val="24"/>
                <w:szCs w:val="24"/>
              </w:rPr>
              <w:t>0.100</w:t>
            </w:r>
            <w:r w:rsidRPr="00E65367">
              <w:rPr>
                <w:rFonts w:ascii="Times New Roman" w:hAnsi="Times New Roman" w:cs="Times New Roman"/>
                <w:color w:val="000000"/>
              </w:rPr>
              <w:t>***</w:t>
            </w:r>
          </w:p>
        </w:tc>
      </w:tr>
      <w:tr w:rsidR="004D731D" w14:paraId="5F3084A8" w14:textId="77777777" w:rsidTr="00DE517D">
        <w:trPr>
          <w:trHeight w:val="483"/>
        </w:trPr>
        <w:tc>
          <w:tcPr>
            <w:tcW w:w="816" w:type="pct"/>
            <w:vMerge/>
            <w:tcBorders>
              <w:top w:val="nil"/>
              <w:bottom w:val="nil"/>
              <w:right w:val="nil"/>
            </w:tcBorders>
            <w:vAlign w:val="center"/>
          </w:tcPr>
          <w:p w14:paraId="5DA8227A" w14:textId="77777777" w:rsidR="004D731D" w:rsidRPr="00AB029C" w:rsidRDefault="004D731D" w:rsidP="00DE517D">
            <w:pPr>
              <w:rPr>
                <w:rFonts w:ascii="Times New Roman" w:hAnsi="Times New Roman" w:cs="Times New Roman"/>
                <w:sz w:val="24"/>
                <w:szCs w:val="24"/>
              </w:rPr>
            </w:pPr>
          </w:p>
        </w:tc>
        <w:tc>
          <w:tcPr>
            <w:tcW w:w="1184" w:type="pct"/>
            <w:tcBorders>
              <w:top w:val="nil"/>
              <w:left w:val="nil"/>
              <w:bottom w:val="nil"/>
              <w:right w:val="nil"/>
            </w:tcBorders>
            <w:vAlign w:val="center"/>
          </w:tcPr>
          <w:p w14:paraId="163F7DE3" w14:textId="77777777" w:rsidR="004D731D" w:rsidRPr="00510970" w:rsidRDefault="004D731D" w:rsidP="00DE517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Sharing Intention</w:t>
            </w:r>
          </w:p>
        </w:tc>
        <w:tc>
          <w:tcPr>
            <w:tcW w:w="1000" w:type="pct"/>
            <w:tcBorders>
              <w:top w:val="nil"/>
              <w:left w:val="nil"/>
              <w:bottom w:val="nil"/>
              <w:right w:val="nil"/>
            </w:tcBorders>
            <w:vAlign w:val="center"/>
          </w:tcPr>
          <w:p w14:paraId="1CCD1F98" w14:textId="77777777" w:rsidR="004D731D" w:rsidRPr="00700661" w:rsidRDefault="004D731D" w:rsidP="00DE517D">
            <w:pPr>
              <w:jc w:val="center"/>
              <w:rPr>
                <w:rFonts w:ascii="Times New Roman" w:eastAsia="Times New Roman" w:hAnsi="Times New Roman" w:cs="Times New Roman"/>
                <w:color w:val="000000"/>
                <w:sz w:val="24"/>
                <w:szCs w:val="24"/>
              </w:rPr>
            </w:pPr>
            <w:r w:rsidRPr="00F906AC">
              <w:rPr>
                <w:rFonts w:ascii="Times New Roman" w:eastAsia="Times New Roman" w:hAnsi="Times New Roman" w:cs="Times New Roman"/>
                <w:color w:val="000000"/>
                <w:sz w:val="24"/>
                <w:szCs w:val="24"/>
              </w:rPr>
              <w:t>0.296</w:t>
            </w:r>
          </w:p>
        </w:tc>
        <w:tc>
          <w:tcPr>
            <w:tcW w:w="1000" w:type="pct"/>
            <w:tcBorders>
              <w:top w:val="nil"/>
              <w:left w:val="nil"/>
              <w:bottom w:val="nil"/>
              <w:right w:val="nil"/>
            </w:tcBorders>
            <w:vAlign w:val="center"/>
          </w:tcPr>
          <w:p w14:paraId="0441D18E" w14:textId="77777777" w:rsidR="004D731D" w:rsidRPr="00700661" w:rsidRDefault="004D731D" w:rsidP="00DE517D">
            <w:pPr>
              <w:jc w:val="center"/>
              <w:rPr>
                <w:rFonts w:ascii="Times New Roman" w:eastAsia="Times New Roman" w:hAnsi="Times New Roman" w:cs="Times New Roman"/>
                <w:color w:val="000000"/>
                <w:sz w:val="24"/>
                <w:szCs w:val="24"/>
              </w:rPr>
            </w:pPr>
            <w:r w:rsidRPr="00F906AC">
              <w:rPr>
                <w:rFonts w:ascii="Times New Roman" w:eastAsia="Times New Roman" w:hAnsi="Times New Roman" w:cs="Times New Roman"/>
                <w:color w:val="000000"/>
                <w:sz w:val="24"/>
                <w:szCs w:val="24"/>
              </w:rPr>
              <w:t>0.031</w:t>
            </w:r>
          </w:p>
        </w:tc>
        <w:tc>
          <w:tcPr>
            <w:tcW w:w="1000" w:type="pct"/>
            <w:tcBorders>
              <w:top w:val="nil"/>
              <w:left w:val="nil"/>
              <w:bottom w:val="nil"/>
            </w:tcBorders>
            <w:vAlign w:val="center"/>
          </w:tcPr>
          <w:p w14:paraId="6C10E510" w14:textId="77777777" w:rsidR="004D731D" w:rsidRPr="00700661" w:rsidRDefault="004D731D" w:rsidP="00DE517D">
            <w:pPr>
              <w:jc w:val="center"/>
              <w:rPr>
                <w:rFonts w:ascii="Times New Roman" w:eastAsia="Times New Roman" w:hAnsi="Times New Roman" w:cs="Times New Roman"/>
                <w:color w:val="000000"/>
                <w:sz w:val="24"/>
                <w:szCs w:val="24"/>
              </w:rPr>
            </w:pPr>
            <w:r w:rsidRPr="00F906AC">
              <w:rPr>
                <w:rFonts w:ascii="Times New Roman" w:eastAsia="Times New Roman" w:hAnsi="Times New Roman" w:cs="Times New Roman"/>
                <w:color w:val="000000"/>
                <w:sz w:val="24"/>
                <w:szCs w:val="24"/>
              </w:rPr>
              <w:t>0.348</w:t>
            </w:r>
            <w:r w:rsidRPr="00E65367">
              <w:rPr>
                <w:rFonts w:ascii="Times New Roman" w:hAnsi="Times New Roman" w:cs="Times New Roman"/>
                <w:color w:val="000000"/>
              </w:rPr>
              <w:t>***</w:t>
            </w:r>
          </w:p>
        </w:tc>
      </w:tr>
      <w:tr w:rsidR="004D731D" w14:paraId="5D49A79B" w14:textId="77777777" w:rsidTr="00DE517D">
        <w:trPr>
          <w:trHeight w:val="483"/>
        </w:trPr>
        <w:tc>
          <w:tcPr>
            <w:tcW w:w="816" w:type="pct"/>
            <w:vMerge/>
            <w:tcBorders>
              <w:top w:val="nil"/>
              <w:bottom w:val="nil"/>
              <w:right w:val="nil"/>
            </w:tcBorders>
            <w:vAlign w:val="center"/>
          </w:tcPr>
          <w:p w14:paraId="635E05F5" w14:textId="77777777" w:rsidR="004D731D" w:rsidRPr="00AB029C" w:rsidRDefault="004D731D" w:rsidP="00DE517D">
            <w:pPr>
              <w:rPr>
                <w:rFonts w:ascii="Times New Roman" w:hAnsi="Times New Roman" w:cs="Times New Roman"/>
                <w:sz w:val="24"/>
                <w:szCs w:val="24"/>
              </w:rPr>
            </w:pPr>
          </w:p>
        </w:tc>
        <w:tc>
          <w:tcPr>
            <w:tcW w:w="1184" w:type="pct"/>
            <w:tcBorders>
              <w:top w:val="nil"/>
              <w:left w:val="nil"/>
              <w:bottom w:val="nil"/>
              <w:right w:val="nil"/>
            </w:tcBorders>
            <w:vAlign w:val="center"/>
          </w:tcPr>
          <w:p w14:paraId="29177B8C" w14:textId="77777777" w:rsidR="004D731D" w:rsidRPr="00510970" w:rsidRDefault="004D731D" w:rsidP="00DE517D">
            <w:pPr>
              <w:rPr>
                <w:rFonts w:ascii="Times New Roman" w:eastAsia="Times New Roman" w:hAnsi="Times New Roman" w:cs="Times New Roman"/>
                <w:color w:val="000000"/>
                <w:sz w:val="24"/>
                <w:szCs w:val="24"/>
              </w:rPr>
            </w:pPr>
            <w:r w:rsidRPr="0017083B">
              <w:rPr>
                <w:rFonts w:ascii="Times New Roman" w:eastAsia="Times New Roman" w:hAnsi="Times New Roman" w:cs="Times New Roman"/>
                <w:color w:val="000000"/>
                <w:sz w:val="24"/>
                <w:szCs w:val="24"/>
              </w:rPr>
              <w:t>Prior</w:t>
            </w:r>
            <w:r>
              <w:rPr>
                <w:rFonts w:ascii="Times New Roman" w:eastAsia="Times New Roman" w:hAnsi="Times New Roman" w:cs="Times New Roman"/>
                <w:color w:val="000000"/>
                <w:sz w:val="24"/>
                <w:szCs w:val="24"/>
              </w:rPr>
              <w:t xml:space="preserve"> </w:t>
            </w:r>
            <w:r w:rsidRPr="0017083B">
              <w:rPr>
                <w:rFonts w:ascii="Times New Roman" w:eastAsia="Times New Roman" w:hAnsi="Times New Roman" w:cs="Times New Roman"/>
                <w:color w:val="000000"/>
                <w:sz w:val="24"/>
                <w:szCs w:val="24"/>
              </w:rPr>
              <w:t>Exp</w:t>
            </w:r>
          </w:p>
        </w:tc>
        <w:tc>
          <w:tcPr>
            <w:tcW w:w="1000" w:type="pct"/>
            <w:tcBorders>
              <w:top w:val="nil"/>
              <w:left w:val="nil"/>
              <w:bottom w:val="nil"/>
              <w:right w:val="nil"/>
            </w:tcBorders>
            <w:vAlign w:val="center"/>
          </w:tcPr>
          <w:p w14:paraId="04EB60C9" w14:textId="77777777" w:rsidR="004D731D" w:rsidRPr="00113CFD" w:rsidRDefault="004D731D" w:rsidP="00DE517D">
            <w:pPr>
              <w:jc w:val="center"/>
              <w:rPr>
                <w:rFonts w:ascii="Times New Roman" w:eastAsia="Times New Roman" w:hAnsi="Times New Roman" w:cs="Times New Roman"/>
                <w:color w:val="000000"/>
                <w:sz w:val="24"/>
                <w:szCs w:val="24"/>
              </w:rPr>
            </w:pPr>
            <w:r w:rsidRPr="00F906AC">
              <w:rPr>
                <w:rFonts w:ascii="Times New Roman" w:eastAsia="Times New Roman" w:hAnsi="Times New Roman" w:cs="Times New Roman"/>
                <w:color w:val="000000"/>
                <w:sz w:val="24"/>
                <w:szCs w:val="24"/>
              </w:rPr>
              <w:t>0.144</w:t>
            </w:r>
          </w:p>
        </w:tc>
        <w:tc>
          <w:tcPr>
            <w:tcW w:w="1000" w:type="pct"/>
            <w:tcBorders>
              <w:top w:val="nil"/>
              <w:left w:val="nil"/>
              <w:bottom w:val="nil"/>
              <w:right w:val="nil"/>
            </w:tcBorders>
            <w:vAlign w:val="center"/>
          </w:tcPr>
          <w:p w14:paraId="54ECB7F7" w14:textId="77777777" w:rsidR="004D731D" w:rsidRPr="00113CFD" w:rsidRDefault="004D731D" w:rsidP="00DE517D">
            <w:pPr>
              <w:jc w:val="center"/>
              <w:rPr>
                <w:rFonts w:ascii="Times New Roman" w:eastAsia="Times New Roman" w:hAnsi="Times New Roman" w:cs="Times New Roman"/>
                <w:color w:val="000000"/>
                <w:sz w:val="24"/>
                <w:szCs w:val="24"/>
              </w:rPr>
            </w:pPr>
            <w:r w:rsidRPr="00F906AC">
              <w:rPr>
                <w:rFonts w:ascii="Times New Roman" w:eastAsia="Times New Roman" w:hAnsi="Times New Roman" w:cs="Times New Roman"/>
                <w:color w:val="000000"/>
                <w:sz w:val="24"/>
                <w:szCs w:val="24"/>
              </w:rPr>
              <w:t>0.033</w:t>
            </w:r>
          </w:p>
        </w:tc>
        <w:tc>
          <w:tcPr>
            <w:tcW w:w="1000" w:type="pct"/>
            <w:tcBorders>
              <w:top w:val="nil"/>
              <w:left w:val="nil"/>
              <w:bottom w:val="nil"/>
            </w:tcBorders>
            <w:vAlign w:val="center"/>
          </w:tcPr>
          <w:p w14:paraId="185A5A5F" w14:textId="77777777" w:rsidR="004D731D" w:rsidRPr="00113CFD" w:rsidRDefault="004D731D" w:rsidP="00DE517D">
            <w:pPr>
              <w:jc w:val="center"/>
              <w:rPr>
                <w:rFonts w:ascii="Times New Roman" w:eastAsia="Times New Roman" w:hAnsi="Times New Roman" w:cs="Times New Roman"/>
                <w:color w:val="000000"/>
                <w:sz w:val="24"/>
                <w:szCs w:val="24"/>
              </w:rPr>
            </w:pPr>
            <w:r w:rsidRPr="00F906AC">
              <w:rPr>
                <w:rFonts w:ascii="Times New Roman" w:eastAsia="Times New Roman" w:hAnsi="Times New Roman" w:cs="Times New Roman"/>
                <w:color w:val="000000"/>
                <w:sz w:val="24"/>
                <w:szCs w:val="24"/>
              </w:rPr>
              <w:t>0.164</w:t>
            </w:r>
            <w:r w:rsidRPr="00E65367">
              <w:rPr>
                <w:rFonts w:ascii="Times New Roman" w:hAnsi="Times New Roman" w:cs="Times New Roman"/>
                <w:color w:val="000000"/>
              </w:rPr>
              <w:t>***</w:t>
            </w:r>
          </w:p>
        </w:tc>
      </w:tr>
      <w:tr w:rsidR="004D731D" w14:paraId="6F26B589" w14:textId="77777777" w:rsidTr="00DE517D">
        <w:trPr>
          <w:trHeight w:val="483"/>
        </w:trPr>
        <w:tc>
          <w:tcPr>
            <w:tcW w:w="816" w:type="pct"/>
            <w:vMerge/>
            <w:tcBorders>
              <w:top w:val="nil"/>
              <w:bottom w:val="nil"/>
              <w:right w:val="nil"/>
            </w:tcBorders>
            <w:vAlign w:val="center"/>
          </w:tcPr>
          <w:p w14:paraId="6DAFCEE1" w14:textId="77777777" w:rsidR="004D731D" w:rsidRPr="00AB029C" w:rsidRDefault="004D731D" w:rsidP="00DE517D">
            <w:pPr>
              <w:rPr>
                <w:rFonts w:ascii="Times New Roman" w:hAnsi="Times New Roman" w:cs="Times New Roman"/>
                <w:sz w:val="24"/>
                <w:szCs w:val="24"/>
              </w:rPr>
            </w:pPr>
          </w:p>
        </w:tc>
        <w:tc>
          <w:tcPr>
            <w:tcW w:w="1184" w:type="pct"/>
            <w:tcBorders>
              <w:top w:val="nil"/>
              <w:left w:val="nil"/>
              <w:bottom w:val="nil"/>
              <w:right w:val="nil"/>
            </w:tcBorders>
            <w:vAlign w:val="center"/>
          </w:tcPr>
          <w:p w14:paraId="0CA08B52" w14:textId="77777777" w:rsidR="004D731D" w:rsidRPr="00510970" w:rsidRDefault="004D731D" w:rsidP="00DE517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Brand Attitude</w:t>
            </w:r>
          </w:p>
        </w:tc>
        <w:tc>
          <w:tcPr>
            <w:tcW w:w="1000" w:type="pct"/>
            <w:tcBorders>
              <w:top w:val="nil"/>
              <w:left w:val="nil"/>
              <w:bottom w:val="nil"/>
              <w:right w:val="nil"/>
            </w:tcBorders>
            <w:vAlign w:val="center"/>
          </w:tcPr>
          <w:p w14:paraId="060D8CC1" w14:textId="77777777" w:rsidR="004D731D" w:rsidRPr="00113CFD" w:rsidRDefault="004D731D" w:rsidP="00DE517D">
            <w:pPr>
              <w:jc w:val="center"/>
              <w:rPr>
                <w:rFonts w:ascii="Times New Roman" w:eastAsia="Times New Roman" w:hAnsi="Times New Roman" w:cs="Times New Roman"/>
                <w:color w:val="000000"/>
                <w:sz w:val="24"/>
                <w:szCs w:val="24"/>
              </w:rPr>
            </w:pPr>
            <w:r w:rsidRPr="00F906AC">
              <w:rPr>
                <w:rFonts w:ascii="Times New Roman" w:eastAsia="Times New Roman" w:hAnsi="Times New Roman" w:cs="Times New Roman"/>
                <w:color w:val="000000"/>
                <w:sz w:val="24"/>
                <w:szCs w:val="24"/>
              </w:rPr>
              <w:t>0.482</w:t>
            </w:r>
          </w:p>
        </w:tc>
        <w:tc>
          <w:tcPr>
            <w:tcW w:w="1000" w:type="pct"/>
            <w:tcBorders>
              <w:top w:val="nil"/>
              <w:left w:val="nil"/>
              <w:bottom w:val="nil"/>
              <w:right w:val="nil"/>
            </w:tcBorders>
            <w:vAlign w:val="center"/>
          </w:tcPr>
          <w:p w14:paraId="50DD71EC" w14:textId="77777777" w:rsidR="004D731D" w:rsidRPr="00113CFD" w:rsidRDefault="004D731D" w:rsidP="00DE517D">
            <w:pPr>
              <w:jc w:val="center"/>
              <w:rPr>
                <w:rFonts w:ascii="Times New Roman" w:eastAsia="Times New Roman" w:hAnsi="Times New Roman" w:cs="Times New Roman"/>
                <w:color w:val="000000"/>
                <w:sz w:val="24"/>
                <w:szCs w:val="24"/>
              </w:rPr>
            </w:pPr>
            <w:r w:rsidRPr="00F906AC">
              <w:rPr>
                <w:rFonts w:ascii="Times New Roman" w:eastAsia="Times New Roman" w:hAnsi="Times New Roman" w:cs="Times New Roman"/>
                <w:color w:val="000000"/>
                <w:sz w:val="24"/>
                <w:szCs w:val="24"/>
              </w:rPr>
              <w:t>0.034</w:t>
            </w:r>
          </w:p>
        </w:tc>
        <w:tc>
          <w:tcPr>
            <w:tcW w:w="1000" w:type="pct"/>
            <w:tcBorders>
              <w:top w:val="nil"/>
              <w:left w:val="nil"/>
              <w:bottom w:val="nil"/>
            </w:tcBorders>
            <w:vAlign w:val="center"/>
          </w:tcPr>
          <w:p w14:paraId="5A685236" w14:textId="77777777" w:rsidR="004D731D" w:rsidRPr="00113CFD" w:rsidRDefault="004D731D" w:rsidP="00DE517D">
            <w:pPr>
              <w:jc w:val="center"/>
              <w:rPr>
                <w:rFonts w:ascii="Times New Roman" w:eastAsia="Times New Roman" w:hAnsi="Times New Roman" w:cs="Times New Roman"/>
                <w:color w:val="000000"/>
                <w:sz w:val="24"/>
                <w:szCs w:val="24"/>
              </w:rPr>
            </w:pPr>
            <w:r w:rsidRPr="00F906AC">
              <w:rPr>
                <w:rFonts w:ascii="Times New Roman" w:eastAsia="Times New Roman" w:hAnsi="Times New Roman" w:cs="Times New Roman"/>
                <w:color w:val="000000"/>
                <w:sz w:val="24"/>
                <w:szCs w:val="24"/>
              </w:rPr>
              <w:t>0.379</w:t>
            </w:r>
            <w:r w:rsidRPr="00E65367">
              <w:rPr>
                <w:rFonts w:ascii="Times New Roman" w:hAnsi="Times New Roman" w:cs="Times New Roman"/>
                <w:color w:val="000000"/>
              </w:rPr>
              <w:t>***</w:t>
            </w:r>
          </w:p>
        </w:tc>
      </w:tr>
      <w:tr w:rsidR="004D731D" w14:paraId="29ECF1D7" w14:textId="77777777" w:rsidTr="00DE517D">
        <w:trPr>
          <w:trHeight w:val="483"/>
        </w:trPr>
        <w:tc>
          <w:tcPr>
            <w:tcW w:w="816" w:type="pct"/>
            <w:vMerge/>
            <w:tcBorders>
              <w:top w:val="nil"/>
              <w:right w:val="nil"/>
            </w:tcBorders>
            <w:vAlign w:val="center"/>
          </w:tcPr>
          <w:p w14:paraId="3B0F3365" w14:textId="77777777" w:rsidR="004D731D" w:rsidRPr="00AB029C" w:rsidRDefault="004D731D" w:rsidP="00DE517D">
            <w:pPr>
              <w:rPr>
                <w:rFonts w:ascii="Times New Roman" w:hAnsi="Times New Roman" w:cs="Times New Roman"/>
                <w:sz w:val="24"/>
                <w:szCs w:val="24"/>
              </w:rPr>
            </w:pPr>
          </w:p>
        </w:tc>
        <w:tc>
          <w:tcPr>
            <w:tcW w:w="1184" w:type="pct"/>
            <w:tcBorders>
              <w:top w:val="nil"/>
              <w:left w:val="nil"/>
              <w:right w:val="nil"/>
            </w:tcBorders>
            <w:vAlign w:val="center"/>
          </w:tcPr>
          <w:p w14:paraId="51336F73" w14:textId="77777777" w:rsidR="004D731D" w:rsidRPr="00AB029C" w:rsidRDefault="004D731D" w:rsidP="00DE517D">
            <w:pPr>
              <w:rPr>
                <w:rFonts w:ascii="Times New Roman" w:hAnsi="Times New Roman" w:cs="Times New Roman"/>
                <w:sz w:val="24"/>
                <w:szCs w:val="24"/>
              </w:rPr>
            </w:pPr>
            <w:r>
              <w:rPr>
                <w:rFonts w:ascii="Times New Roman" w:eastAsia="Times New Roman" w:hAnsi="Times New Roman" w:cs="Times New Roman"/>
                <w:color w:val="000000"/>
                <w:sz w:val="24"/>
                <w:szCs w:val="24"/>
              </w:rPr>
              <w:t>Product Involve</w:t>
            </w:r>
          </w:p>
        </w:tc>
        <w:tc>
          <w:tcPr>
            <w:tcW w:w="1000" w:type="pct"/>
            <w:tcBorders>
              <w:top w:val="nil"/>
              <w:left w:val="nil"/>
              <w:right w:val="nil"/>
            </w:tcBorders>
            <w:vAlign w:val="center"/>
          </w:tcPr>
          <w:p w14:paraId="3D476CBD" w14:textId="77777777" w:rsidR="004D731D" w:rsidRPr="00113CFD" w:rsidRDefault="004D731D" w:rsidP="00DE517D">
            <w:pPr>
              <w:jc w:val="center"/>
              <w:rPr>
                <w:rFonts w:ascii="Times New Roman" w:eastAsia="Times New Roman" w:hAnsi="Times New Roman" w:cs="Times New Roman"/>
                <w:color w:val="000000"/>
                <w:sz w:val="24"/>
                <w:szCs w:val="24"/>
              </w:rPr>
            </w:pPr>
            <w:r w:rsidRPr="00F906AC">
              <w:rPr>
                <w:rFonts w:ascii="Times New Roman" w:eastAsia="Times New Roman" w:hAnsi="Times New Roman" w:cs="Times New Roman"/>
                <w:color w:val="000000"/>
                <w:sz w:val="24"/>
                <w:szCs w:val="24"/>
              </w:rPr>
              <w:t>0.099</w:t>
            </w:r>
          </w:p>
        </w:tc>
        <w:tc>
          <w:tcPr>
            <w:tcW w:w="1000" w:type="pct"/>
            <w:tcBorders>
              <w:top w:val="nil"/>
              <w:left w:val="nil"/>
              <w:right w:val="nil"/>
            </w:tcBorders>
            <w:vAlign w:val="center"/>
          </w:tcPr>
          <w:p w14:paraId="78235FF4" w14:textId="77777777" w:rsidR="004D731D" w:rsidRPr="00113CFD" w:rsidRDefault="004D731D" w:rsidP="00DE517D">
            <w:pPr>
              <w:jc w:val="center"/>
              <w:rPr>
                <w:rFonts w:ascii="Times New Roman" w:eastAsia="Times New Roman" w:hAnsi="Times New Roman" w:cs="Times New Roman"/>
                <w:color w:val="000000"/>
                <w:sz w:val="24"/>
                <w:szCs w:val="24"/>
              </w:rPr>
            </w:pPr>
            <w:r w:rsidRPr="00F906AC">
              <w:rPr>
                <w:rFonts w:ascii="Times New Roman" w:eastAsia="Times New Roman" w:hAnsi="Times New Roman" w:cs="Times New Roman"/>
                <w:color w:val="000000"/>
                <w:sz w:val="24"/>
                <w:szCs w:val="24"/>
              </w:rPr>
              <w:t>0.024</w:t>
            </w:r>
          </w:p>
        </w:tc>
        <w:tc>
          <w:tcPr>
            <w:tcW w:w="1000" w:type="pct"/>
            <w:tcBorders>
              <w:top w:val="nil"/>
              <w:left w:val="nil"/>
            </w:tcBorders>
            <w:vAlign w:val="center"/>
          </w:tcPr>
          <w:p w14:paraId="002516EB" w14:textId="77777777" w:rsidR="004D731D" w:rsidRPr="00113CFD" w:rsidRDefault="004D731D" w:rsidP="00DE517D">
            <w:pPr>
              <w:jc w:val="center"/>
              <w:rPr>
                <w:rFonts w:ascii="Times New Roman" w:eastAsia="Times New Roman" w:hAnsi="Times New Roman" w:cs="Times New Roman"/>
                <w:color w:val="000000"/>
                <w:sz w:val="24"/>
                <w:szCs w:val="24"/>
              </w:rPr>
            </w:pPr>
            <w:r w:rsidRPr="00F906AC">
              <w:rPr>
                <w:rFonts w:ascii="Times New Roman" w:eastAsia="Times New Roman" w:hAnsi="Times New Roman" w:cs="Times New Roman"/>
                <w:color w:val="000000"/>
                <w:sz w:val="24"/>
                <w:szCs w:val="24"/>
              </w:rPr>
              <w:t>0.101</w:t>
            </w:r>
            <w:r w:rsidRPr="00E65367">
              <w:rPr>
                <w:rFonts w:ascii="Times New Roman" w:hAnsi="Times New Roman" w:cs="Times New Roman"/>
                <w:color w:val="000000"/>
              </w:rPr>
              <w:t>***</w:t>
            </w:r>
          </w:p>
        </w:tc>
      </w:tr>
    </w:tbl>
    <w:p w14:paraId="02068EFE" w14:textId="77777777" w:rsidR="004D731D" w:rsidRPr="00E65367" w:rsidRDefault="004D731D" w:rsidP="004D731D">
      <w:pPr>
        <w:pStyle w:val="BodyTextFirstIndent"/>
        <w:ind w:firstLine="0"/>
        <w:jc w:val="both"/>
        <w:rPr>
          <w:rFonts w:ascii="Times New Roman" w:hAnsi="Times New Roman" w:cs="Times New Roman"/>
          <w:color w:val="000000"/>
        </w:rPr>
      </w:pPr>
      <w:r w:rsidRPr="00E65367">
        <w:rPr>
          <w:rFonts w:ascii="Times New Roman" w:hAnsi="Times New Roman" w:cs="Times New Roman"/>
          <w:color w:val="000000"/>
        </w:rPr>
        <w:t>Note: *p.&lt;.05, **p&lt;.01, ***p&lt;.001</w:t>
      </w:r>
    </w:p>
    <w:p w14:paraId="50A84585" w14:textId="77777777" w:rsidR="004D731D" w:rsidRDefault="004D731D" w:rsidP="004D731D">
      <w:pPr>
        <w:spacing w:line="480" w:lineRule="auto"/>
        <w:rPr>
          <w:rFonts w:ascii="Times New Roman" w:hAnsi="Times New Roman" w:cs="Times New Roman"/>
          <w:color w:val="000000" w:themeColor="text1"/>
        </w:rPr>
      </w:pPr>
      <w:r w:rsidRPr="00EC31DC">
        <w:rPr>
          <w:rFonts w:ascii="Times New Roman" w:hAnsi="Times New Roman" w:cs="Times New Roman"/>
          <w:color w:val="000000" w:themeColor="text1"/>
        </w:rPr>
        <w:t>χ</w:t>
      </w:r>
      <w:r w:rsidRPr="00EC31DC">
        <w:rPr>
          <w:rFonts w:ascii="Times New Roman" w:hAnsi="Times New Roman" w:cs="Times New Roman"/>
          <w:color w:val="000000" w:themeColor="text1"/>
          <w:vertAlign w:val="superscript"/>
        </w:rPr>
        <w:t>2</w:t>
      </w:r>
      <w:r w:rsidRPr="00951FD2">
        <w:rPr>
          <w:rFonts w:ascii="Times New Roman" w:hAnsi="Times New Roman" w:cs="Times New Roman"/>
          <w:color w:val="000000" w:themeColor="text1"/>
        </w:rPr>
        <w:t xml:space="preserve"> (</w:t>
      </w:r>
      <w:r>
        <w:rPr>
          <w:rFonts w:ascii="Times New Roman" w:hAnsi="Times New Roman" w:cs="Times New Roman"/>
          <w:color w:val="000000" w:themeColor="text1"/>
        </w:rPr>
        <w:t>53</w:t>
      </w:r>
      <w:r w:rsidRPr="00951FD2">
        <w:rPr>
          <w:rFonts w:ascii="Times New Roman" w:hAnsi="Times New Roman" w:cs="Times New Roman"/>
          <w:color w:val="000000" w:themeColor="text1"/>
        </w:rPr>
        <w:t xml:space="preserve">) = </w:t>
      </w:r>
      <w:r w:rsidRPr="00EC31DC">
        <w:rPr>
          <w:rFonts w:ascii="Times New Roman" w:hAnsi="Times New Roman" w:cs="Times New Roman"/>
          <w:color w:val="000000" w:themeColor="text1"/>
        </w:rPr>
        <w:t>193.9</w:t>
      </w:r>
      <w:r>
        <w:rPr>
          <w:rFonts w:ascii="Times New Roman" w:hAnsi="Times New Roman" w:cs="Times New Roman"/>
          <w:color w:val="000000" w:themeColor="text1"/>
        </w:rPr>
        <w:t>3</w:t>
      </w:r>
      <w:r w:rsidRPr="00951FD2">
        <w:rPr>
          <w:rFonts w:ascii="Times New Roman" w:hAnsi="Times New Roman" w:cs="Times New Roman"/>
          <w:color w:val="000000" w:themeColor="text1"/>
        </w:rPr>
        <w:t xml:space="preserve">, </w:t>
      </w:r>
      <w:r w:rsidRPr="00EC31DC">
        <w:rPr>
          <w:rFonts w:ascii="Times New Roman" w:hAnsi="Times New Roman" w:cs="Times New Roman"/>
          <w:color w:val="000000" w:themeColor="text1"/>
        </w:rPr>
        <w:t>p</w:t>
      </w:r>
      <w:r w:rsidRPr="00951FD2">
        <w:rPr>
          <w:rFonts w:ascii="Times New Roman" w:hAnsi="Times New Roman" w:cs="Times New Roman"/>
          <w:color w:val="000000" w:themeColor="text1"/>
        </w:rPr>
        <w:t xml:space="preserve"> = .</w:t>
      </w:r>
      <w:r>
        <w:rPr>
          <w:rFonts w:ascii="Times New Roman" w:hAnsi="Times New Roman" w:cs="Times New Roman"/>
          <w:color w:val="000000" w:themeColor="text1"/>
        </w:rPr>
        <w:t>311</w:t>
      </w:r>
      <w:r w:rsidRPr="00951FD2">
        <w:rPr>
          <w:rFonts w:ascii="Times New Roman" w:hAnsi="Times New Roman" w:cs="Times New Roman"/>
          <w:color w:val="000000" w:themeColor="text1"/>
        </w:rPr>
        <w:t>; RMSEA = .0</w:t>
      </w:r>
      <w:r>
        <w:rPr>
          <w:rFonts w:ascii="Times New Roman" w:hAnsi="Times New Roman" w:cs="Times New Roman"/>
          <w:color w:val="000000" w:themeColor="text1"/>
        </w:rPr>
        <w:t>56</w:t>
      </w:r>
      <w:r w:rsidRPr="00951FD2">
        <w:rPr>
          <w:rFonts w:ascii="Times New Roman" w:hAnsi="Times New Roman" w:cs="Times New Roman"/>
          <w:color w:val="000000" w:themeColor="text1"/>
        </w:rPr>
        <w:t>; CFI =.</w:t>
      </w:r>
      <w:r>
        <w:rPr>
          <w:rFonts w:ascii="Times New Roman" w:hAnsi="Times New Roman" w:cs="Times New Roman"/>
          <w:color w:val="000000" w:themeColor="text1"/>
        </w:rPr>
        <w:t>988</w:t>
      </w:r>
      <w:r w:rsidRPr="00951FD2">
        <w:rPr>
          <w:rFonts w:ascii="Times New Roman" w:hAnsi="Times New Roman" w:cs="Times New Roman"/>
          <w:color w:val="000000" w:themeColor="text1"/>
        </w:rPr>
        <w:t>; GFI =.</w:t>
      </w:r>
      <w:r>
        <w:rPr>
          <w:rFonts w:ascii="Times New Roman" w:hAnsi="Times New Roman" w:cs="Times New Roman"/>
          <w:color w:val="000000" w:themeColor="text1"/>
        </w:rPr>
        <w:t>969</w:t>
      </w:r>
      <w:r w:rsidRPr="00951FD2">
        <w:rPr>
          <w:rFonts w:ascii="Times New Roman" w:hAnsi="Times New Roman" w:cs="Times New Roman"/>
          <w:color w:val="000000" w:themeColor="text1"/>
        </w:rPr>
        <w:t>; TLI = .9</w:t>
      </w:r>
      <w:r>
        <w:rPr>
          <w:rFonts w:ascii="Times New Roman" w:hAnsi="Times New Roman" w:cs="Times New Roman"/>
          <w:color w:val="000000" w:themeColor="text1"/>
        </w:rPr>
        <w:t>79</w:t>
      </w:r>
      <w:r w:rsidRPr="00951FD2">
        <w:rPr>
          <w:rFonts w:ascii="Times New Roman" w:hAnsi="Times New Roman" w:cs="Times New Roman"/>
          <w:color w:val="000000" w:themeColor="text1"/>
        </w:rPr>
        <w:t>; SRMR = .0</w:t>
      </w:r>
      <w:r>
        <w:rPr>
          <w:rFonts w:ascii="Times New Roman" w:hAnsi="Times New Roman" w:cs="Times New Roman"/>
          <w:color w:val="000000" w:themeColor="text1"/>
        </w:rPr>
        <w:t>12</w:t>
      </w:r>
    </w:p>
    <w:p w14:paraId="627FCF57" w14:textId="77777777" w:rsidR="004D731D" w:rsidRDefault="004D731D" w:rsidP="004D731D">
      <w:pPr>
        <w:spacing w:line="480" w:lineRule="auto"/>
        <w:rPr>
          <w:rFonts w:ascii="Times New Roman" w:hAnsi="Times New Roman" w:cs="Times New Roman"/>
          <w:color w:val="000000" w:themeColor="text1"/>
        </w:rPr>
      </w:pPr>
    </w:p>
    <w:p w14:paraId="71CADDE6" w14:textId="6D28E482" w:rsidR="004D731D" w:rsidRPr="003863AB" w:rsidRDefault="004D731D" w:rsidP="004D731D">
      <w:pPr>
        <w:rPr>
          <w:rFonts w:ascii="Times New Roman" w:hAnsi="Times New Roman" w:cs="Times New Roman"/>
          <w:b/>
          <w:bCs/>
        </w:rPr>
      </w:pPr>
      <w:r w:rsidRPr="003863AB">
        <w:rPr>
          <w:rFonts w:ascii="Times New Roman" w:hAnsi="Times New Roman" w:cs="Times New Roman"/>
          <w:b/>
          <w:bCs/>
        </w:rPr>
        <w:t xml:space="preserve">Table 3. Mediating </w:t>
      </w:r>
      <w:r w:rsidR="003863AB">
        <w:rPr>
          <w:rFonts w:ascii="Times New Roman" w:hAnsi="Times New Roman" w:cs="Times New Roman"/>
          <w:b/>
          <w:bCs/>
        </w:rPr>
        <w:t>E</w:t>
      </w:r>
      <w:r w:rsidRPr="003863AB">
        <w:rPr>
          <w:rFonts w:ascii="Times New Roman" w:hAnsi="Times New Roman" w:cs="Times New Roman"/>
          <w:b/>
          <w:bCs/>
        </w:rPr>
        <w:t xml:space="preserve">ffect of </w:t>
      </w:r>
      <w:r w:rsidR="003863AB">
        <w:rPr>
          <w:rFonts w:ascii="Times New Roman" w:hAnsi="Times New Roman" w:cs="Times New Roman"/>
          <w:b/>
          <w:bCs/>
        </w:rPr>
        <w:t>A</w:t>
      </w:r>
      <w:r w:rsidRPr="003863AB">
        <w:rPr>
          <w:rFonts w:ascii="Times New Roman" w:hAnsi="Times New Roman" w:cs="Times New Roman"/>
          <w:b/>
          <w:bCs/>
        </w:rPr>
        <w:t xml:space="preserve">d </w:t>
      </w:r>
      <w:r w:rsidR="003863AB">
        <w:rPr>
          <w:rFonts w:ascii="Times New Roman" w:hAnsi="Times New Roman" w:cs="Times New Roman"/>
          <w:b/>
          <w:bCs/>
        </w:rPr>
        <w:t>S</w:t>
      </w:r>
      <w:r w:rsidRPr="003863AB">
        <w:rPr>
          <w:rFonts w:ascii="Times New Roman" w:hAnsi="Times New Roman" w:cs="Times New Roman"/>
          <w:b/>
          <w:bCs/>
        </w:rPr>
        <w:t xml:space="preserve">haring </w:t>
      </w:r>
      <w:r w:rsidR="003863AB">
        <w:rPr>
          <w:rFonts w:ascii="Times New Roman" w:hAnsi="Times New Roman" w:cs="Times New Roman"/>
          <w:b/>
          <w:bCs/>
        </w:rPr>
        <w:t>I</w:t>
      </w:r>
      <w:r w:rsidRPr="003863AB">
        <w:rPr>
          <w:rFonts w:ascii="Times New Roman" w:hAnsi="Times New Roman" w:cs="Times New Roman"/>
          <w:b/>
          <w:bCs/>
        </w:rPr>
        <w:t>ntention</w:t>
      </w:r>
      <w:r w:rsidR="003863AB">
        <w:rPr>
          <w:rFonts w:ascii="Times New Roman" w:hAnsi="Times New Roman" w:cs="Times New Roman"/>
          <w:b/>
          <w:bCs/>
        </w:rPr>
        <w:t>.</w:t>
      </w:r>
    </w:p>
    <w:tbl>
      <w:tblPr>
        <w:tblW w:w="5000" w:type="pct"/>
        <w:tblBorders>
          <w:top w:val="single" w:sz="4" w:space="0" w:color="auto"/>
          <w:bottom w:val="single" w:sz="4" w:space="0" w:color="auto"/>
        </w:tblBorders>
        <w:tblCellMar>
          <w:left w:w="99" w:type="dxa"/>
          <w:right w:w="99" w:type="dxa"/>
        </w:tblCellMar>
        <w:tblLook w:val="04A0" w:firstRow="1" w:lastRow="0" w:firstColumn="1" w:lastColumn="0" w:noHBand="0" w:noVBand="1"/>
      </w:tblPr>
      <w:tblGrid>
        <w:gridCol w:w="3151"/>
        <w:gridCol w:w="2069"/>
        <w:gridCol w:w="2070"/>
        <w:gridCol w:w="2070"/>
      </w:tblGrid>
      <w:tr w:rsidR="004D731D" w:rsidRPr="00115D6D" w14:paraId="22D6DE76" w14:textId="77777777" w:rsidTr="00DE517D">
        <w:trPr>
          <w:trHeight w:val="630"/>
        </w:trPr>
        <w:tc>
          <w:tcPr>
            <w:tcW w:w="1622" w:type="pct"/>
            <w:tcBorders>
              <w:top w:val="single" w:sz="4" w:space="0" w:color="auto"/>
              <w:bottom w:val="single" w:sz="4" w:space="0" w:color="auto"/>
            </w:tcBorders>
            <w:shd w:val="clear" w:color="auto" w:fill="auto"/>
            <w:noWrap/>
            <w:vAlign w:val="center"/>
            <w:hideMark/>
          </w:tcPr>
          <w:p w14:paraId="0EAFAB42" w14:textId="77777777" w:rsidR="004D731D" w:rsidRPr="004D171F" w:rsidRDefault="004D731D" w:rsidP="00DE517D">
            <w:pPr>
              <w:widowControl w:val="0"/>
              <w:jc w:val="both"/>
              <w:rPr>
                <w:rFonts w:ascii="Times New Roman" w:eastAsia="Malgun Gothic" w:hAnsi="Times New Roman" w:cs="Times New Roman"/>
                <w:color w:val="000000" w:themeColor="text1"/>
              </w:rPr>
            </w:pPr>
          </w:p>
        </w:tc>
        <w:tc>
          <w:tcPr>
            <w:tcW w:w="1126" w:type="pct"/>
            <w:tcBorders>
              <w:top w:val="single" w:sz="4" w:space="0" w:color="auto"/>
              <w:bottom w:val="single" w:sz="4" w:space="0" w:color="auto"/>
            </w:tcBorders>
            <w:shd w:val="clear" w:color="auto" w:fill="auto"/>
            <w:noWrap/>
            <w:vAlign w:val="center"/>
            <w:hideMark/>
          </w:tcPr>
          <w:p w14:paraId="0449A945" w14:textId="77777777" w:rsidR="004D731D" w:rsidRPr="004D171F" w:rsidRDefault="004D731D" w:rsidP="00DE517D">
            <w:pPr>
              <w:widowControl w:val="0"/>
              <w:jc w:val="center"/>
              <w:rPr>
                <w:rFonts w:ascii="Times New Roman" w:eastAsia="Malgun Gothic" w:hAnsi="Times New Roman" w:cs="Times New Roman"/>
                <w:color w:val="000000" w:themeColor="text1"/>
              </w:rPr>
            </w:pPr>
            <w:r w:rsidRPr="004D171F">
              <w:rPr>
                <w:rFonts w:ascii="Times New Roman" w:eastAsia="Malgun Gothic" w:hAnsi="Times New Roman" w:cs="Times New Roman"/>
                <w:color w:val="000000" w:themeColor="text1"/>
              </w:rPr>
              <w:t>Standardized</w:t>
            </w:r>
          </w:p>
          <w:p w14:paraId="18EF6894" w14:textId="77777777" w:rsidR="004D731D" w:rsidRPr="004D171F" w:rsidRDefault="004D731D" w:rsidP="00DE517D">
            <w:pPr>
              <w:widowControl w:val="0"/>
              <w:jc w:val="center"/>
              <w:rPr>
                <w:rFonts w:ascii="Times New Roman" w:eastAsia="Malgun Gothic" w:hAnsi="Times New Roman" w:cs="Times New Roman"/>
                <w:color w:val="000000" w:themeColor="text1"/>
              </w:rPr>
            </w:pPr>
            <w:r w:rsidRPr="004D171F">
              <w:rPr>
                <w:rFonts w:ascii="Times New Roman" w:eastAsia="Malgun Gothic" w:hAnsi="Times New Roman" w:cs="Times New Roman"/>
                <w:color w:val="000000" w:themeColor="text1"/>
              </w:rPr>
              <w:t>Indirect Effect Size</w:t>
            </w:r>
          </w:p>
        </w:tc>
        <w:tc>
          <w:tcPr>
            <w:tcW w:w="1126" w:type="pct"/>
            <w:tcBorders>
              <w:top w:val="single" w:sz="4" w:space="0" w:color="auto"/>
              <w:bottom w:val="single" w:sz="4" w:space="0" w:color="auto"/>
            </w:tcBorders>
            <w:vAlign w:val="center"/>
          </w:tcPr>
          <w:p w14:paraId="338BA532" w14:textId="77777777" w:rsidR="004D731D" w:rsidRPr="004D171F" w:rsidRDefault="004D731D" w:rsidP="00DE517D">
            <w:pPr>
              <w:widowControl w:val="0"/>
              <w:jc w:val="center"/>
              <w:rPr>
                <w:rFonts w:ascii="Times New Roman" w:eastAsia="Malgun Gothic" w:hAnsi="Times New Roman" w:cs="Times New Roman"/>
                <w:color w:val="000000" w:themeColor="text1"/>
              </w:rPr>
            </w:pPr>
            <w:r w:rsidRPr="004D171F">
              <w:rPr>
                <w:rFonts w:ascii="Times New Roman" w:eastAsia="Malgun Gothic" w:hAnsi="Times New Roman" w:cs="Times New Roman"/>
                <w:color w:val="000000" w:themeColor="text1"/>
              </w:rPr>
              <w:t>Boot SE</w:t>
            </w:r>
          </w:p>
        </w:tc>
        <w:tc>
          <w:tcPr>
            <w:tcW w:w="1126" w:type="pct"/>
            <w:tcBorders>
              <w:top w:val="single" w:sz="4" w:space="0" w:color="auto"/>
              <w:bottom w:val="single" w:sz="4" w:space="0" w:color="auto"/>
            </w:tcBorders>
            <w:shd w:val="clear" w:color="auto" w:fill="auto"/>
            <w:noWrap/>
            <w:vAlign w:val="center"/>
            <w:hideMark/>
          </w:tcPr>
          <w:p w14:paraId="0F4D482F" w14:textId="77777777" w:rsidR="004D731D" w:rsidRPr="004D171F" w:rsidRDefault="004D731D" w:rsidP="00DE517D">
            <w:pPr>
              <w:widowControl w:val="0"/>
              <w:jc w:val="center"/>
              <w:rPr>
                <w:rFonts w:ascii="Times New Roman" w:eastAsia="Malgun Gothic" w:hAnsi="Times New Roman" w:cs="Times New Roman"/>
                <w:color w:val="000000" w:themeColor="text1"/>
              </w:rPr>
            </w:pPr>
            <w:r w:rsidRPr="004D171F">
              <w:rPr>
                <w:rFonts w:ascii="Times New Roman" w:eastAsia="Malgun Gothic" w:hAnsi="Times New Roman" w:cs="Times New Roman"/>
                <w:color w:val="000000" w:themeColor="text1"/>
              </w:rPr>
              <w:t>95% CI</w:t>
            </w:r>
          </w:p>
        </w:tc>
      </w:tr>
      <w:tr w:rsidR="004D731D" w:rsidRPr="00115D6D" w14:paraId="6550B7A4" w14:textId="77777777" w:rsidTr="00DE517D">
        <w:trPr>
          <w:trHeight w:val="630"/>
        </w:trPr>
        <w:tc>
          <w:tcPr>
            <w:tcW w:w="1622" w:type="pct"/>
            <w:tcBorders>
              <w:top w:val="single" w:sz="4" w:space="0" w:color="auto"/>
            </w:tcBorders>
            <w:shd w:val="clear" w:color="auto" w:fill="auto"/>
            <w:noWrap/>
            <w:vAlign w:val="center"/>
            <w:hideMark/>
          </w:tcPr>
          <w:p w14:paraId="28210EDD" w14:textId="0356C914" w:rsidR="004D731D" w:rsidRPr="004D171F" w:rsidRDefault="004D731D" w:rsidP="00DE517D">
            <w:pPr>
              <w:widowControl w:val="0"/>
              <w:rPr>
                <w:rFonts w:ascii="Times New Roman" w:eastAsia="Malgun Gothic" w:hAnsi="Times New Roman" w:cs="Times New Roman"/>
                <w:color w:val="000000" w:themeColor="text1"/>
              </w:rPr>
            </w:pPr>
            <w:r w:rsidRPr="004D171F">
              <w:rPr>
                <w:rFonts w:ascii="Times New Roman" w:eastAsia="Malgun Gothic" w:hAnsi="Times New Roman" w:cs="Times New Roman"/>
                <w:color w:val="000000" w:themeColor="text1"/>
              </w:rPr>
              <w:t>Pleasure</w:t>
            </w:r>
            <w:r w:rsidR="003863AB">
              <w:rPr>
                <w:rFonts w:ascii="Times New Roman" w:eastAsia="Malgun Gothic" w:hAnsi="Times New Roman" w:cs="Times New Roman"/>
                <w:color w:val="000000" w:themeColor="text1"/>
              </w:rPr>
              <w:t xml:space="preserve"> on Purchase Intent</w:t>
            </w:r>
          </w:p>
        </w:tc>
        <w:tc>
          <w:tcPr>
            <w:tcW w:w="1126" w:type="pct"/>
            <w:tcBorders>
              <w:top w:val="single" w:sz="4" w:space="0" w:color="auto"/>
            </w:tcBorders>
            <w:shd w:val="clear" w:color="auto" w:fill="auto"/>
            <w:vAlign w:val="center"/>
          </w:tcPr>
          <w:p w14:paraId="1743FE64" w14:textId="77777777" w:rsidR="004D731D" w:rsidRPr="004D171F" w:rsidRDefault="004D731D" w:rsidP="00DE517D">
            <w:pPr>
              <w:widowControl w:val="0"/>
              <w:jc w:val="center"/>
              <w:rPr>
                <w:rFonts w:ascii="Times New Roman" w:eastAsia="Malgun Gothic" w:hAnsi="Times New Roman" w:cs="Times New Roman"/>
                <w:color w:val="000000" w:themeColor="text1"/>
                <w:vertAlign w:val="superscript"/>
              </w:rPr>
            </w:pPr>
            <w:r w:rsidRPr="00B45B45">
              <w:rPr>
                <w:rFonts w:ascii="Times New Roman" w:eastAsia="Malgun Gothic" w:hAnsi="Times New Roman" w:cs="Times New Roman"/>
                <w:color w:val="000000" w:themeColor="text1"/>
              </w:rPr>
              <w:t>.</w:t>
            </w:r>
            <w:r>
              <w:rPr>
                <w:rFonts w:ascii="Times New Roman" w:eastAsia="Malgun Gothic" w:hAnsi="Times New Roman" w:cs="Times New Roman"/>
                <w:color w:val="000000" w:themeColor="text1"/>
              </w:rPr>
              <w:t>059</w:t>
            </w:r>
          </w:p>
        </w:tc>
        <w:tc>
          <w:tcPr>
            <w:tcW w:w="1126" w:type="pct"/>
            <w:tcBorders>
              <w:top w:val="single" w:sz="4" w:space="0" w:color="auto"/>
            </w:tcBorders>
            <w:vAlign w:val="center"/>
          </w:tcPr>
          <w:p w14:paraId="26830E75" w14:textId="77777777" w:rsidR="004D731D" w:rsidRPr="004D171F" w:rsidRDefault="004D731D" w:rsidP="00DE517D">
            <w:pPr>
              <w:widowControl w:val="0"/>
              <w:jc w:val="center"/>
              <w:rPr>
                <w:rFonts w:ascii="Times New Roman" w:eastAsia="Malgun Gothic" w:hAnsi="Times New Roman" w:cs="Times New Roman"/>
                <w:color w:val="000000" w:themeColor="text1"/>
              </w:rPr>
            </w:pPr>
            <w:r w:rsidRPr="004D171F">
              <w:rPr>
                <w:rFonts w:ascii="Times New Roman" w:eastAsia="Malgun Gothic" w:hAnsi="Times New Roman" w:cs="Times New Roman"/>
                <w:color w:val="000000" w:themeColor="text1"/>
              </w:rPr>
              <w:t>.0</w:t>
            </w:r>
            <w:r>
              <w:rPr>
                <w:rFonts w:ascii="Times New Roman" w:eastAsia="Malgun Gothic" w:hAnsi="Times New Roman" w:cs="Times New Roman"/>
                <w:color w:val="000000" w:themeColor="text1"/>
              </w:rPr>
              <w:t>15</w:t>
            </w:r>
          </w:p>
        </w:tc>
        <w:tc>
          <w:tcPr>
            <w:tcW w:w="1126" w:type="pct"/>
            <w:tcBorders>
              <w:top w:val="single" w:sz="4" w:space="0" w:color="auto"/>
            </w:tcBorders>
            <w:shd w:val="clear" w:color="auto" w:fill="auto"/>
            <w:vAlign w:val="center"/>
            <w:hideMark/>
          </w:tcPr>
          <w:p w14:paraId="0CCE66F7" w14:textId="77777777" w:rsidR="004D731D" w:rsidRPr="004D171F" w:rsidRDefault="004D731D" w:rsidP="00DE517D">
            <w:pPr>
              <w:widowControl w:val="0"/>
              <w:jc w:val="center"/>
              <w:rPr>
                <w:rFonts w:ascii="Times New Roman" w:eastAsia="Malgun Gothic" w:hAnsi="Times New Roman" w:cs="Times New Roman"/>
                <w:color w:val="000000" w:themeColor="text1"/>
              </w:rPr>
            </w:pPr>
            <w:r w:rsidRPr="004D171F">
              <w:rPr>
                <w:rFonts w:ascii="Times New Roman" w:eastAsia="Malgun Gothic" w:hAnsi="Times New Roman" w:cs="Times New Roman"/>
                <w:color w:val="000000" w:themeColor="text1"/>
              </w:rPr>
              <w:t>[.0</w:t>
            </w:r>
            <w:r>
              <w:rPr>
                <w:rFonts w:ascii="Times New Roman" w:eastAsia="Malgun Gothic" w:hAnsi="Times New Roman" w:cs="Times New Roman"/>
                <w:color w:val="000000" w:themeColor="text1"/>
              </w:rPr>
              <w:t>33</w:t>
            </w:r>
            <w:r w:rsidRPr="004D171F">
              <w:rPr>
                <w:rFonts w:ascii="Times New Roman" w:eastAsia="Malgun Gothic" w:hAnsi="Times New Roman" w:cs="Times New Roman"/>
                <w:color w:val="000000" w:themeColor="text1"/>
              </w:rPr>
              <w:t>, .</w:t>
            </w:r>
            <w:r>
              <w:rPr>
                <w:rFonts w:ascii="Times New Roman" w:eastAsia="Malgun Gothic" w:hAnsi="Times New Roman" w:cs="Times New Roman"/>
                <w:color w:val="000000" w:themeColor="text1"/>
              </w:rPr>
              <w:t>092</w:t>
            </w:r>
            <w:r w:rsidRPr="004D171F">
              <w:rPr>
                <w:rFonts w:ascii="Times New Roman" w:eastAsia="Malgun Gothic" w:hAnsi="Times New Roman" w:cs="Times New Roman"/>
                <w:color w:val="000000" w:themeColor="text1"/>
              </w:rPr>
              <w:t>]</w:t>
            </w:r>
          </w:p>
        </w:tc>
      </w:tr>
      <w:tr w:rsidR="004D731D" w:rsidRPr="00115D6D" w14:paraId="48AE2501" w14:textId="77777777" w:rsidTr="00DE517D">
        <w:trPr>
          <w:trHeight w:val="630"/>
        </w:trPr>
        <w:tc>
          <w:tcPr>
            <w:tcW w:w="1622" w:type="pct"/>
            <w:shd w:val="clear" w:color="auto" w:fill="auto"/>
            <w:noWrap/>
            <w:vAlign w:val="center"/>
            <w:hideMark/>
          </w:tcPr>
          <w:p w14:paraId="64A20B55" w14:textId="5E84CDC8" w:rsidR="004D731D" w:rsidRPr="004D171F" w:rsidRDefault="004D731D" w:rsidP="00DE517D">
            <w:pPr>
              <w:widowControl w:val="0"/>
              <w:rPr>
                <w:rFonts w:ascii="Times New Roman" w:eastAsia="Malgun Gothic" w:hAnsi="Times New Roman" w:cs="Times New Roman"/>
                <w:color w:val="000000" w:themeColor="text1"/>
              </w:rPr>
            </w:pPr>
            <w:r w:rsidRPr="004D171F">
              <w:rPr>
                <w:rFonts w:ascii="Times New Roman" w:eastAsia="Malgun Gothic" w:hAnsi="Times New Roman" w:cs="Times New Roman"/>
                <w:color w:val="000000" w:themeColor="text1"/>
              </w:rPr>
              <w:t>Arousal</w:t>
            </w:r>
            <w:r w:rsidR="003863AB">
              <w:rPr>
                <w:rFonts w:ascii="Times New Roman" w:eastAsia="Malgun Gothic" w:hAnsi="Times New Roman" w:cs="Times New Roman"/>
                <w:color w:val="000000" w:themeColor="text1"/>
              </w:rPr>
              <w:t xml:space="preserve"> on Purchase Intent</w:t>
            </w:r>
          </w:p>
        </w:tc>
        <w:tc>
          <w:tcPr>
            <w:tcW w:w="1126" w:type="pct"/>
            <w:shd w:val="clear" w:color="auto" w:fill="auto"/>
            <w:vAlign w:val="center"/>
          </w:tcPr>
          <w:p w14:paraId="3799A647" w14:textId="77777777" w:rsidR="004D731D" w:rsidRPr="004D171F" w:rsidRDefault="004D731D" w:rsidP="00DE517D">
            <w:pPr>
              <w:widowControl w:val="0"/>
              <w:jc w:val="center"/>
              <w:rPr>
                <w:rFonts w:ascii="Times New Roman" w:eastAsia="Malgun Gothic" w:hAnsi="Times New Roman" w:cs="Times New Roman"/>
                <w:color w:val="000000" w:themeColor="text1"/>
              </w:rPr>
            </w:pPr>
            <w:r>
              <w:rPr>
                <w:rFonts w:ascii="Times New Roman" w:eastAsia="Malgun Gothic" w:hAnsi="Times New Roman" w:cs="Times New Roman"/>
                <w:color w:val="000000" w:themeColor="text1"/>
              </w:rPr>
              <w:t>.049</w:t>
            </w:r>
          </w:p>
        </w:tc>
        <w:tc>
          <w:tcPr>
            <w:tcW w:w="1126" w:type="pct"/>
            <w:vAlign w:val="center"/>
          </w:tcPr>
          <w:p w14:paraId="1C8CC8F0" w14:textId="77777777" w:rsidR="004D731D" w:rsidRPr="004D171F" w:rsidRDefault="004D731D" w:rsidP="00DE517D">
            <w:pPr>
              <w:widowControl w:val="0"/>
              <w:jc w:val="center"/>
              <w:rPr>
                <w:rFonts w:ascii="Times New Roman" w:eastAsia="Malgun Gothic" w:hAnsi="Times New Roman" w:cs="Times New Roman"/>
                <w:color w:val="000000" w:themeColor="text1"/>
              </w:rPr>
            </w:pPr>
            <w:r w:rsidRPr="004D171F">
              <w:rPr>
                <w:rFonts w:ascii="Times New Roman" w:eastAsia="Malgun Gothic" w:hAnsi="Times New Roman" w:cs="Times New Roman"/>
                <w:color w:val="000000" w:themeColor="text1"/>
              </w:rPr>
              <w:t>.01</w:t>
            </w:r>
            <w:r>
              <w:rPr>
                <w:rFonts w:ascii="Times New Roman" w:eastAsia="Malgun Gothic" w:hAnsi="Times New Roman" w:cs="Times New Roman"/>
                <w:color w:val="000000" w:themeColor="text1"/>
              </w:rPr>
              <w:t>4</w:t>
            </w:r>
          </w:p>
        </w:tc>
        <w:tc>
          <w:tcPr>
            <w:tcW w:w="1126" w:type="pct"/>
            <w:shd w:val="clear" w:color="auto" w:fill="auto"/>
            <w:vAlign w:val="center"/>
            <w:hideMark/>
          </w:tcPr>
          <w:p w14:paraId="60055C2D" w14:textId="77777777" w:rsidR="004D731D" w:rsidRPr="004D171F" w:rsidRDefault="004D731D" w:rsidP="00DE517D">
            <w:pPr>
              <w:widowControl w:val="0"/>
              <w:jc w:val="center"/>
              <w:rPr>
                <w:rFonts w:ascii="Times New Roman" w:eastAsia="Malgun Gothic" w:hAnsi="Times New Roman" w:cs="Times New Roman"/>
                <w:color w:val="000000" w:themeColor="text1"/>
              </w:rPr>
            </w:pPr>
            <w:r w:rsidRPr="004D171F">
              <w:rPr>
                <w:rFonts w:ascii="Times New Roman" w:eastAsia="Malgun Gothic" w:hAnsi="Times New Roman" w:cs="Times New Roman"/>
                <w:color w:val="000000" w:themeColor="text1"/>
              </w:rPr>
              <w:t>[.0</w:t>
            </w:r>
            <w:r>
              <w:rPr>
                <w:rFonts w:ascii="Times New Roman" w:eastAsia="Malgun Gothic" w:hAnsi="Times New Roman" w:cs="Times New Roman"/>
                <w:color w:val="000000" w:themeColor="text1"/>
              </w:rPr>
              <w:t>25</w:t>
            </w:r>
            <w:r w:rsidRPr="004D171F">
              <w:rPr>
                <w:rFonts w:ascii="Times New Roman" w:eastAsia="Malgun Gothic" w:hAnsi="Times New Roman" w:cs="Times New Roman"/>
                <w:color w:val="000000" w:themeColor="text1"/>
              </w:rPr>
              <w:t>, .0</w:t>
            </w:r>
            <w:r>
              <w:rPr>
                <w:rFonts w:ascii="Times New Roman" w:eastAsia="Malgun Gothic" w:hAnsi="Times New Roman" w:cs="Times New Roman"/>
                <w:color w:val="000000" w:themeColor="text1"/>
              </w:rPr>
              <w:t>79</w:t>
            </w:r>
            <w:r w:rsidRPr="004D171F">
              <w:rPr>
                <w:rFonts w:ascii="Times New Roman" w:eastAsia="Malgun Gothic" w:hAnsi="Times New Roman" w:cs="Times New Roman"/>
                <w:color w:val="000000" w:themeColor="text1"/>
              </w:rPr>
              <w:t>]</w:t>
            </w:r>
          </w:p>
        </w:tc>
      </w:tr>
      <w:tr w:rsidR="004D731D" w:rsidRPr="00115D6D" w14:paraId="591F8E76" w14:textId="77777777" w:rsidTr="00DE517D">
        <w:trPr>
          <w:trHeight w:val="630"/>
        </w:trPr>
        <w:tc>
          <w:tcPr>
            <w:tcW w:w="1622" w:type="pct"/>
            <w:tcBorders>
              <w:bottom w:val="single" w:sz="4" w:space="0" w:color="auto"/>
            </w:tcBorders>
            <w:shd w:val="clear" w:color="auto" w:fill="auto"/>
            <w:noWrap/>
            <w:vAlign w:val="center"/>
            <w:hideMark/>
          </w:tcPr>
          <w:p w14:paraId="5BCE7E77" w14:textId="0AA30B5D" w:rsidR="004D731D" w:rsidRPr="004D171F" w:rsidRDefault="004D731D" w:rsidP="00DE517D">
            <w:pPr>
              <w:widowControl w:val="0"/>
              <w:rPr>
                <w:rFonts w:ascii="Times New Roman" w:eastAsia="Malgun Gothic" w:hAnsi="Times New Roman" w:cs="Times New Roman"/>
                <w:color w:val="000000" w:themeColor="text1"/>
              </w:rPr>
            </w:pPr>
            <w:r w:rsidRPr="004D171F">
              <w:rPr>
                <w:rFonts w:ascii="Times New Roman" w:eastAsia="Malgun Gothic" w:hAnsi="Times New Roman" w:cs="Times New Roman"/>
                <w:color w:val="000000" w:themeColor="text1"/>
              </w:rPr>
              <w:t>Dominance</w:t>
            </w:r>
            <w:r w:rsidR="003863AB">
              <w:rPr>
                <w:rFonts w:ascii="Times New Roman" w:eastAsia="Malgun Gothic" w:hAnsi="Times New Roman" w:cs="Times New Roman"/>
                <w:color w:val="000000" w:themeColor="text1"/>
              </w:rPr>
              <w:t xml:space="preserve"> on Purchase Intent</w:t>
            </w:r>
          </w:p>
        </w:tc>
        <w:tc>
          <w:tcPr>
            <w:tcW w:w="1126" w:type="pct"/>
            <w:tcBorders>
              <w:bottom w:val="single" w:sz="4" w:space="0" w:color="auto"/>
            </w:tcBorders>
            <w:shd w:val="clear" w:color="auto" w:fill="auto"/>
            <w:vAlign w:val="center"/>
          </w:tcPr>
          <w:p w14:paraId="1BD672AD" w14:textId="77777777" w:rsidR="004D731D" w:rsidRPr="004D171F" w:rsidRDefault="004D731D" w:rsidP="00DE517D">
            <w:pPr>
              <w:widowControl w:val="0"/>
              <w:jc w:val="center"/>
              <w:rPr>
                <w:rFonts w:ascii="Times New Roman" w:eastAsia="Malgun Gothic" w:hAnsi="Times New Roman" w:cs="Times New Roman"/>
                <w:color w:val="000000" w:themeColor="text1"/>
              </w:rPr>
            </w:pPr>
            <w:r>
              <w:rPr>
                <w:rFonts w:ascii="Times New Roman" w:eastAsia="Malgun Gothic" w:hAnsi="Times New Roman" w:cs="Times New Roman"/>
                <w:color w:val="000000" w:themeColor="text1"/>
              </w:rPr>
              <w:t>.066</w:t>
            </w:r>
          </w:p>
        </w:tc>
        <w:tc>
          <w:tcPr>
            <w:tcW w:w="1126" w:type="pct"/>
            <w:tcBorders>
              <w:bottom w:val="single" w:sz="4" w:space="0" w:color="auto"/>
            </w:tcBorders>
            <w:vAlign w:val="center"/>
          </w:tcPr>
          <w:p w14:paraId="0CFA095A" w14:textId="77777777" w:rsidR="004D731D" w:rsidRPr="004D171F" w:rsidRDefault="004D731D" w:rsidP="00DE517D">
            <w:pPr>
              <w:widowControl w:val="0"/>
              <w:jc w:val="center"/>
              <w:rPr>
                <w:rFonts w:ascii="Times New Roman" w:eastAsia="Malgun Gothic" w:hAnsi="Times New Roman" w:cs="Times New Roman"/>
                <w:color w:val="000000" w:themeColor="text1"/>
              </w:rPr>
            </w:pPr>
            <w:r w:rsidRPr="004D171F">
              <w:rPr>
                <w:rFonts w:ascii="Times New Roman" w:eastAsia="Malgun Gothic" w:hAnsi="Times New Roman" w:cs="Times New Roman"/>
                <w:color w:val="000000" w:themeColor="text1"/>
              </w:rPr>
              <w:t>.01</w:t>
            </w:r>
            <w:r>
              <w:rPr>
                <w:rFonts w:ascii="Times New Roman" w:eastAsia="Malgun Gothic" w:hAnsi="Times New Roman" w:cs="Times New Roman"/>
                <w:color w:val="000000" w:themeColor="text1"/>
              </w:rPr>
              <w:t>3</w:t>
            </w:r>
          </w:p>
        </w:tc>
        <w:tc>
          <w:tcPr>
            <w:tcW w:w="1126" w:type="pct"/>
            <w:tcBorders>
              <w:bottom w:val="single" w:sz="4" w:space="0" w:color="auto"/>
            </w:tcBorders>
            <w:shd w:val="clear" w:color="auto" w:fill="auto"/>
            <w:vAlign w:val="center"/>
            <w:hideMark/>
          </w:tcPr>
          <w:p w14:paraId="6F458581" w14:textId="77777777" w:rsidR="004D731D" w:rsidRPr="004D171F" w:rsidRDefault="004D731D" w:rsidP="00DE517D">
            <w:pPr>
              <w:widowControl w:val="0"/>
              <w:jc w:val="center"/>
              <w:rPr>
                <w:rFonts w:ascii="Times New Roman" w:eastAsia="Malgun Gothic" w:hAnsi="Times New Roman" w:cs="Times New Roman"/>
                <w:color w:val="000000" w:themeColor="text1"/>
              </w:rPr>
            </w:pPr>
            <w:r w:rsidRPr="004D171F">
              <w:rPr>
                <w:rFonts w:ascii="Times New Roman" w:eastAsia="Malgun Gothic" w:hAnsi="Times New Roman" w:cs="Times New Roman"/>
                <w:color w:val="000000" w:themeColor="text1"/>
              </w:rPr>
              <w:t>[.0</w:t>
            </w:r>
            <w:r>
              <w:rPr>
                <w:rFonts w:ascii="Times New Roman" w:eastAsia="Malgun Gothic" w:hAnsi="Times New Roman" w:cs="Times New Roman"/>
                <w:color w:val="000000" w:themeColor="text1"/>
              </w:rPr>
              <w:t>44</w:t>
            </w:r>
            <w:r w:rsidRPr="004D171F">
              <w:rPr>
                <w:rFonts w:ascii="Times New Roman" w:eastAsia="Malgun Gothic" w:hAnsi="Times New Roman" w:cs="Times New Roman"/>
                <w:color w:val="000000" w:themeColor="text1"/>
              </w:rPr>
              <w:t>, .</w:t>
            </w:r>
            <w:r>
              <w:rPr>
                <w:rFonts w:ascii="Times New Roman" w:eastAsia="Malgun Gothic" w:hAnsi="Times New Roman" w:cs="Times New Roman"/>
                <w:color w:val="000000" w:themeColor="text1"/>
              </w:rPr>
              <w:t>093</w:t>
            </w:r>
            <w:r w:rsidRPr="004D171F">
              <w:rPr>
                <w:rFonts w:ascii="Times New Roman" w:eastAsia="Malgun Gothic" w:hAnsi="Times New Roman" w:cs="Times New Roman"/>
                <w:color w:val="000000" w:themeColor="text1"/>
              </w:rPr>
              <w:t>]</w:t>
            </w:r>
          </w:p>
        </w:tc>
      </w:tr>
    </w:tbl>
    <w:p w14:paraId="0644D246" w14:textId="77777777" w:rsidR="00946C61" w:rsidRPr="005A42A0" w:rsidRDefault="00946C61" w:rsidP="00B02482">
      <w:pPr>
        <w:rPr>
          <w:rFonts w:ascii="Times New Roman" w:hAnsi="Times New Roman" w:cs="Times New Roman"/>
        </w:rPr>
      </w:pPr>
    </w:p>
    <w:p w14:paraId="2243E3DD" w14:textId="696EE25F" w:rsidR="008A5A46" w:rsidRDefault="008A5A46">
      <w:pPr>
        <w:rPr>
          <w:rFonts w:ascii="Times New Roman" w:hAnsi="Times New Roman" w:cs="Times New Roman"/>
        </w:rPr>
      </w:pPr>
    </w:p>
    <w:sectPr w:rsidR="008A5A46" w:rsidSect="000F04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MinionPro-Regular">
    <w:altName w:val="맑은 고딕"/>
    <w:panose1 w:val="02040503050306020203"/>
    <w:charset w:val="00"/>
    <w:family w:val="roman"/>
    <w:pitch w:val="variable"/>
    <w:sig w:usb0="60000287" w:usb1="00000001"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612852"/>
    <w:multiLevelType w:val="hybridMultilevel"/>
    <w:tmpl w:val="A600BD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EE1"/>
    <w:rsid w:val="00006880"/>
    <w:rsid w:val="000119FA"/>
    <w:rsid w:val="00015FE9"/>
    <w:rsid w:val="000753E4"/>
    <w:rsid w:val="00077F9D"/>
    <w:rsid w:val="000A2B69"/>
    <w:rsid w:val="000D1F2B"/>
    <w:rsid w:val="000F04DA"/>
    <w:rsid w:val="000F3EE9"/>
    <w:rsid w:val="00112E23"/>
    <w:rsid w:val="00136963"/>
    <w:rsid w:val="00141DA1"/>
    <w:rsid w:val="00155034"/>
    <w:rsid w:val="00161789"/>
    <w:rsid w:val="0016210E"/>
    <w:rsid w:val="0016301A"/>
    <w:rsid w:val="00166F2D"/>
    <w:rsid w:val="0017235D"/>
    <w:rsid w:val="0018310A"/>
    <w:rsid w:val="001846B5"/>
    <w:rsid w:val="001A47CC"/>
    <w:rsid w:val="001A5CBC"/>
    <w:rsid w:val="001B39F3"/>
    <w:rsid w:val="001B40D0"/>
    <w:rsid w:val="001C14FD"/>
    <w:rsid w:val="001C37E5"/>
    <w:rsid w:val="001D6FA0"/>
    <w:rsid w:val="001E13B7"/>
    <w:rsid w:val="001E74A5"/>
    <w:rsid w:val="001F22D7"/>
    <w:rsid w:val="00211596"/>
    <w:rsid w:val="00211A0D"/>
    <w:rsid w:val="0023301F"/>
    <w:rsid w:val="00240802"/>
    <w:rsid w:val="002513B2"/>
    <w:rsid w:val="00274804"/>
    <w:rsid w:val="0028451B"/>
    <w:rsid w:val="002A05DA"/>
    <w:rsid w:val="002A53F1"/>
    <w:rsid w:val="002C2BEE"/>
    <w:rsid w:val="002E6EBA"/>
    <w:rsid w:val="002F6C78"/>
    <w:rsid w:val="002F7909"/>
    <w:rsid w:val="002F7A40"/>
    <w:rsid w:val="003264E6"/>
    <w:rsid w:val="00336A36"/>
    <w:rsid w:val="003555A9"/>
    <w:rsid w:val="00361788"/>
    <w:rsid w:val="00362243"/>
    <w:rsid w:val="00362765"/>
    <w:rsid w:val="00363F1F"/>
    <w:rsid w:val="00364EE1"/>
    <w:rsid w:val="00370DDD"/>
    <w:rsid w:val="003769D6"/>
    <w:rsid w:val="003863AB"/>
    <w:rsid w:val="003C16E5"/>
    <w:rsid w:val="003C2368"/>
    <w:rsid w:val="003F1634"/>
    <w:rsid w:val="00407B2C"/>
    <w:rsid w:val="0041685E"/>
    <w:rsid w:val="004272C4"/>
    <w:rsid w:val="0043660B"/>
    <w:rsid w:val="00445D06"/>
    <w:rsid w:val="0047457E"/>
    <w:rsid w:val="004A33C4"/>
    <w:rsid w:val="004A7605"/>
    <w:rsid w:val="004B23C8"/>
    <w:rsid w:val="004D36C3"/>
    <w:rsid w:val="004D731D"/>
    <w:rsid w:val="004E1F18"/>
    <w:rsid w:val="004E4412"/>
    <w:rsid w:val="004E7698"/>
    <w:rsid w:val="00501955"/>
    <w:rsid w:val="00524B3A"/>
    <w:rsid w:val="00532876"/>
    <w:rsid w:val="00533417"/>
    <w:rsid w:val="00557208"/>
    <w:rsid w:val="005769C8"/>
    <w:rsid w:val="00576F6D"/>
    <w:rsid w:val="00577E57"/>
    <w:rsid w:val="005821F8"/>
    <w:rsid w:val="0058369D"/>
    <w:rsid w:val="00592367"/>
    <w:rsid w:val="005A42A0"/>
    <w:rsid w:val="005B33C5"/>
    <w:rsid w:val="005B7A27"/>
    <w:rsid w:val="005B7CC1"/>
    <w:rsid w:val="005C45DC"/>
    <w:rsid w:val="005C4968"/>
    <w:rsid w:val="005F42B3"/>
    <w:rsid w:val="00617D80"/>
    <w:rsid w:val="00625A0D"/>
    <w:rsid w:val="0062682A"/>
    <w:rsid w:val="0064684E"/>
    <w:rsid w:val="00656FA3"/>
    <w:rsid w:val="00686BB2"/>
    <w:rsid w:val="0068793C"/>
    <w:rsid w:val="006B7DC7"/>
    <w:rsid w:val="006C04BD"/>
    <w:rsid w:val="006C5B99"/>
    <w:rsid w:val="006C7E65"/>
    <w:rsid w:val="006D6A1A"/>
    <w:rsid w:val="006D6C34"/>
    <w:rsid w:val="006F47A0"/>
    <w:rsid w:val="007079AB"/>
    <w:rsid w:val="00707F1A"/>
    <w:rsid w:val="00714D34"/>
    <w:rsid w:val="00715090"/>
    <w:rsid w:val="00743F0B"/>
    <w:rsid w:val="00762DD4"/>
    <w:rsid w:val="00792671"/>
    <w:rsid w:val="007A4170"/>
    <w:rsid w:val="007A60D3"/>
    <w:rsid w:val="007B2A72"/>
    <w:rsid w:val="00814891"/>
    <w:rsid w:val="0082272D"/>
    <w:rsid w:val="00843309"/>
    <w:rsid w:val="0086499E"/>
    <w:rsid w:val="00867F2F"/>
    <w:rsid w:val="008734BC"/>
    <w:rsid w:val="00875A03"/>
    <w:rsid w:val="00882913"/>
    <w:rsid w:val="00883359"/>
    <w:rsid w:val="008A5A46"/>
    <w:rsid w:val="008A6572"/>
    <w:rsid w:val="008B0E26"/>
    <w:rsid w:val="008B7B7E"/>
    <w:rsid w:val="008C04EB"/>
    <w:rsid w:val="008C2513"/>
    <w:rsid w:val="008D29D5"/>
    <w:rsid w:val="00917315"/>
    <w:rsid w:val="009371E4"/>
    <w:rsid w:val="00937F7D"/>
    <w:rsid w:val="00946C61"/>
    <w:rsid w:val="009567D3"/>
    <w:rsid w:val="009601E9"/>
    <w:rsid w:val="00972B47"/>
    <w:rsid w:val="009823C3"/>
    <w:rsid w:val="009A59CC"/>
    <w:rsid w:val="009B2C85"/>
    <w:rsid w:val="009B7401"/>
    <w:rsid w:val="009C2E20"/>
    <w:rsid w:val="00A010CA"/>
    <w:rsid w:val="00A11709"/>
    <w:rsid w:val="00A24F7D"/>
    <w:rsid w:val="00A27F18"/>
    <w:rsid w:val="00A3641C"/>
    <w:rsid w:val="00A413AB"/>
    <w:rsid w:val="00A461CD"/>
    <w:rsid w:val="00A46C34"/>
    <w:rsid w:val="00A5454C"/>
    <w:rsid w:val="00A6000C"/>
    <w:rsid w:val="00A65DF7"/>
    <w:rsid w:val="00A9084A"/>
    <w:rsid w:val="00AA31A1"/>
    <w:rsid w:val="00AF071E"/>
    <w:rsid w:val="00AF6E21"/>
    <w:rsid w:val="00B01333"/>
    <w:rsid w:val="00B01436"/>
    <w:rsid w:val="00B02482"/>
    <w:rsid w:val="00B21256"/>
    <w:rsid w:val="00B2234A"/>
    <w:rsid w:val="00B30EB5"/>
    <w:rsid w:val="00B436D3"/>
    <w:rsid w:val="00B464D5"/>
    <w:rsid w:val="00B52978"/>
    <w:rsid w:val="00B56E8F"/>
    <w:rsid w:val="00B65FD3"/>
    <w:rsid w:val="00BA3DC8"/>
    <w:rsid w:val="00BD30DC"/>
    <w:rsid w:val="00BE5B99"/>
    <w:rsid w:val="00BF034C"/>
    <w:rsid w:val="00C1772B"/>
    <w:rsid w:val="00C446EC"/>
    <w:rsid w:val="00C47FE1"/>
    <w:rsid w:val="00C50004"/>
    <w:rsid w:val="00C508D5"/>
    <w:rsid w:val="00C50DFA"/>
    <w:rsid w:val="00C62349"/>
    <w:rsid w:val="00C64C50"/>
    <w:rsid w:val="00C70357"/>
    <w:rsid w:val="00C84588"/>
    <w:rsid w:val="00C865CC"/>
    <w:rsid w:val="00C97E69"/>
    <w:rsid w:val="00CA349F"/>
    <w:rsid w:val="00CA7010"/>
    <w:rsid w:val="00CA7413"/>
    <w:rsid w:val="00CC0873"/>
    <w:rsid w:val="00CD0320"/>
    <w:rsid w:val="00D11DEE"/>
    <w:rsid w:val="00D14D6F"/>
    <w:rsid w:val="00D177CF"/>
    <w:rsid w:val="00D342CE"/>
    <w:rsid w:val="00D41971"/>
    <w:rsid w:val="00D44027"/>
    <w:rsid w:val="00D53806"/>
    <w:rsid w:val="00D71BB2"/>
    <w:rsid w:val="00D75E76"/>
    <w:rsid w:val="00D86B5D"/>
    <w:rsid w:val="00DB143E"/>
    <w:rsid w:val="00DE517D"/>
    <w:rsid w:val="00DE60AC"/>
    <w:rsid w:val="00E062D1"/>
    <w:rsid w:val="00E07EDA"/>
    <w:rsid w:val="00E40F6A"/>
    <w:rsid w:val="00E44A59"/>
    <w:rsid w:val="00E814F8"/>
    <w:rsid w:val="00E81926"/>
    <w:rsid w:val="00E8642A"/>
    <w:rsid w:val="00E87986"/>
    <w:rsid w:val="00E963E5"/>
    <w:rsid w:val="00EC025D"/>
    <w:rsid w:val="00EE5FCB"/>
    <w:rsid w:val="00F018C9"/>
    <w:rsid w:val="00F207BE"/>
    <w:rsid w:val="00F35D7A"/>
    <w:rsid w:val="00F37F30"/>
    <w:rsid w:val="00F50A85"/>
    <w:rsid w:val="00F51BA9"/>
    <w:rsid w:val="00F94D8F"/>
    <w:rsid w:val="00FB6AD3"/>
    <w:rsid w:val="00FC3539"/>
    <w:rsid w:val="00FC7CD6"/>
    <w:rsid w:val="00FD3578"/>
    <w:rsid w:val="00FE18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453DF"/>
  <w14:defaultImageDpi w14:val="32767"/>
  <w15:chartTrackingRefBased/>
  <w15:docId w15:val="{1D1BC803-AC13-094F-86B2-57D3757AE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875A03"/>
  </w:style>
  <w:style w:type="paragraph" w:styleId="Heading1">
    <w:name w:val="heading 1"/>
    <w:basedOn w:val="Normal"/>
    <w:next w:val="Normal"/>
    <w:link w:val="Heading1Char"/>
    <w:uiPriority w:val="9"/>
    <w:qFormat/>
    <w:rsid w:val="00B0248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5A42A0"/>
    <w:pPr>
      <w:spacing w:line="480" w:lineRule="auto"/>
      <w:jc w:val="center"/>
      <w:outlineLvl w:val="1"/>
    </w:pPr>
    <w:rPr>
      <w:rFonts w:ascii="Times New Roman" w:eastAsia="BatangChe" w:hAnsi="Times New Roman" w:cs="Times New Roman"/>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17315"/>
    <w:pPr>
      <w:tabs>
        <w:tab w:val="right" w:pos="8640"/>
      </w:tabs>
      <w:spacing w:line="480" w:lineRule="auto"/>
      <w:ind w:firstLine="720"/>
    </w:pPr>
    <w:rPr>
      <w:rFonts w:ascii="Times New Roman" w:hAnsi="Times New Roman"/>
      <w:lang w:eastAsia="en-US"/>
    </w:rPr>
  </w:style>
  <w:style w:type="character" w:customStyle="1" w:styleId="BodyTextChar">
    <w:name w:val="Body Text Char"/>
    <w:basedOn w:val="DefaultParagraphFont"/>
    <w:link w:val="BodyText"/>
    <w:rsid w:val="00917315"/>
    <w:rPr>
      <w:rFonts w:ascii="Times New Roman" w:hAnsi="Times New Roman"/>
      <w:lang w:eastAsia="en-US"/>
    </w:rPr>
  </w:style>
  <w:style w:type="paragraph" w:styleId="BalloonText">
    <w:name w:val="Balloon Text"/>
    <w:basedOn w:val="Normal"/>
    <w:link w:val="BalloonTextChar"/>
    <w:uiPriority w:val="99"/>
    <w:semiHidden/>
    <w:unhideWhenUsed/>
    <w:rsid w:val="0088291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82913"/>
    <w:rPr>
      <w:rFonts w:ascii="Times New Roman" w:hAnsi="Times New Roman" w:cs="Times New Roman"/>
      <w:sz w:val="18"/>
      <w:szCs w:val="18"/>
    </w:rPr>
  </w:style>
  <w:style w:type="character" w:styleId="Hyperlink">
    <w:name w:val="Hyperlink"/>
    <w:basedOn w:val="DefaultParagraphFont"/>
    <w:uiPriority w:val="99"/>
    <w:unhideWhenUsed/>
    <w:rsid w:val="00C97E69"/>
    <w:rPr>
      <w:color w:val="0563C1" w:themeColor="hyperlink"/>
      <w:u w:val="single"/>
    </w:rPr>
  </w:style>
  <w:style w:type="character" w:styleId="UnresolvedMention">
    <w:name w:val="Unresolved Mention"/>
    <w:basedOn w:val="DefaultParagraphFont"/>
    <w:uiPriority w:val="99"/>
    <w:rsid w:val="00C97E69"/>
    <w:rPr>
      <w:color w:val="605E5C"/>
      <w:shd w:val="clear" w:color="auto" w:fill="E1DFDD"/>
    </w:rPr>
  </w:style>
  <w:style w:type="paragraph" w:customStyle="1" w:styleId="EndNoteBibliography">
    <w:name w:val="EndNote Bibliography"/>
    <w:basedOn w:val="Normal"/>
    <w:link w:val="EndNoteBibliographyChar"/>
    <w:rsid w:val="00946C61"/>
    <w:pPr>
      <w:spacing w:after="160"/>
    </w:pPr>
    <w:rPr>
      <w:rFonts w:ascii="Calibri" w:hAnsi="Calibri" w:cs="Calibri"/>
      <w:noProof/>
      <w:sz w:val="22"/>
      <w:szCs w:val="22"/>
      <w:lang w:eastAsia="ko-KR"/>
    </w:rPr>
  </w:style>
  <w:style w:type="character" w:customStyle="1" w:styleId="EndNoteBibliographyChar">
    <w:name w:val="EndNote Bibliography Char"/>
    <w:basedOn w:val="DefaultParagraphFont"/>
    <w:link w:val="EndNoteBibliography"/>
    <w:rsid w:val="00946C61"/>
    <w:rPr>
      <w:rFonts w:ascii="Calibri" w:hAnsi="Calibri" w:cs="Calibri"/>
      <w:noProof/>
      <w:sz w:val="22"/>
      <w:szCs w:val="22"/>
      <w:lang w:eastAsia="ko-KR"/>
    </w:rPr>
  </w:style>
  <w:style w:type="character" w:styleId="CommentReference">
    <w:name w:val="annotation reference"/>
    <w:basedOn w:val="DefaultParagraphFont"/>
    <w:uiPriority w:val="99"/>
    <w:semiHidden/>
    <w:unhideWhenUsed/>
    <w:rsid w:val="0016210E"/>
    <w:rPr>
      <w:sz w:val="16"/>
      <w:szCs w:val="16"/>
    </w:rPr>
  </w:style>
  <w:style w:type="paragraph" w:styleId="CommentText">
    <w:name w:val="annotation text"/>
    <w:basedOn w:val="Normal"/>
    <w:link w:val="CommentTextChar"/>
    <w:uiPriority w:val="99"/>
    <w:semiHidden/>
    <w:unhideWhenUsed/>
    <w:rsid w:val="0016210E"/>
    <w:rPr>
      <w:sz w:val="20"/>
      <w:szCs w:val="20"/>
    </w:rPr>
  </w:style>
  <w:style w:type="character" w:customStyle="1" w:styleId="CommentTextChar">
    <w:name w:val="Comment Text Char"/>
    <w:basedOn w:val="DefaultParagraphFont"/>
    <w:link w:val="CommentText"/>
    <w:uiPriority w:val="99"/>
    <w:semiHidden/>
    <w:rsid w:val="0016210E"/>
    <w:rPr>
      <w:sz w:val="20"/>
      <w:szCs w:val="20"/>
    </w:rPr>
  </w:style>
  <w:style w:type="paragraph" w:styleId="CommentSubject">
    <w:name w:val="annotation subject"/>
    <w:basedOn w:val="CommentText"/>
    <w:next w:val="CommentText"/>
    <w:link w:val="CommentSubjectChar"/>
    <w:uiPriority w:val="99"/>
    <w:semiHidden/>
    <w:unhideWhenUsed/>
    <w:rsid w:val="0016210E"/>
    <w:rPr>
      <w:b/>
      <w:bCs/>
    </w:rPr>
  </w:style>
  <w:style w:type="character" w:customStyle="1" w:styleId="CommentSubjectChar">
    <w:name w:val="Comment Subject Char"/>
    <w:basedOn w:val="CommentTextChar"/>
    <w:link w:val="CommentSubject"/>
    <w:uiPriority w:val="99"/>
    <w:semiHidden/>
    <w:rsid w:val="0016210E"/>
    <w:rPr>
      <w:b/>
      <w:bCs/>
      <w:sz w:val="20"/>
      <w:szCs w:val="20"/>
    </w:rPr>
  </w:style>
  <w:style w:type="paragraph" w:styleId="ListParagraph">
    <w:name w:val="List Paragraph"/>
    <w:basedOn w:val="Normal"/>
    <w:uiPriority w:val="34"/>
    <w:qFormat/>
    <w:rsid w:val="006C7E65"/>
    <w:pPr>
      <w:ind w:left="720"/>
      <w:contextualSpacing/>
    </w:pPr>
    <w:rPr>
      <w:lang w:eastAsia="en-US"/>
    </w:rPr>
  </w:style>
  <w:style w:type="character" w:customStyle="1" w:styleId="Heading2Char">
    <w:name w:val="Heading 2 Char"/>
    <w:basedOn w:val="DefaultParagraphFont"/>
    <w:link w:val="Heading2"/>
    <w:rsid w:val="005A42A0"/>
    <w:rPr>
      <w:rFonts w:ascii="Times New Roman" w:eastAsia="BatangChe" w:hAnsi="Times New Roman" w:cs="Times New Roman"/>
      <w:lang w:eastAsia="ko-KR"/>
    </w:rPr>
  </w:style>
  <w:style w:type="paragraph" w:customStyle="1" w:styleId="Body">
    <w:name w:val="Body"/>
    <w:basedOn w:val="BodyText"/>
    <w:rsid w:val="005A42A0"/>
    <w:pPr>
      <w:tabs>
        <w:tab w:val="clear" w:pos="8640"/>
      </w:tabs>
    </w:pPr>
    <w:rPr>
      <w:rFonts w:eastAsia="Batang" w:cs="Times New Roman"/>
      <w:lang w:eastAsia="ko-KR"/>
    </w:rPr>
  </w:style>
  <w:style w:type="character" w:customStyle="1" w:styleId="Heading1Char">
    <w:name w:val="Heading 1 Char"/>
    <w:basedOn w:val="DefaultParagraphFont"/>
    <w:link w:val="Heading1"/>
    <w:uiPriority w:val="9"/>
    <w:rsid w:val="00B02482"/>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4D731D"/>
    <w:rPr>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FirstIndent">
    <w:name w:val="Body Text First Indent"/>
    <w:basedOn w:val="BodyText"/>
    <w:link w:val="BodyTextFirstIndentChar"/>
    <w:uiPriority w:val="99"/>
    <w:semiHidden/>
    <w:unhideWhenUsed/>
    <w:rsid w:val="004D731D"/>
    <w:pPr>
      <w:tabs>
        <w:tab w:val="clear" w:pos="8640"/>
      </w:tabs>
      <w:spacing w:after="160" w:line="259" w:lineRule="auto"/>
      <w:ind w:firstLine="360"/>
    </w:pPr>
    <w:rPr>
      <w:rFonts w:asciiTheme="minorHAnsi" w:hAnsiTheme="minorHAnsi"/>
      <w:sz w:val="22"/>
      <w:szCs w:val="22"/>
      <w:lang w:eastAsia="ko-KR"/>
    </w:rPr>
  </w:style>
  <w:style w:type="character" w:customStyle="1" w:styleId="BodyTextFirstIndentChar">
    <w:name w:val="Body Text First Indent Char"/>
    <w:basedOn w:val="BodyTextChar"/>
    <w:link w:val="BodyTextFirstIndent"/>
    <w:uiPriority w:val="99"/>
    <w:semiHidden/>
    <w:rsid w:val="004D731D"/>
    <w:rPr>
      <w:rFonts w:ascii="Times New Roman" w:hAnsi="Times New Roman"/>
      <w:sz w:val="22"/>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438</TotalTime>
  <Pages>30</Pages>
  <Words>8672</Words>
  <Characters>49692</Characters>
  <Application>Microsoft Office Word</Application>
  <DocSecurity>0</DocSecurity>
  <Lines>903</Lines>
  <Paragraphs>374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57990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Wen,Jing (Taylor)</cp:lastModifiedBy>
  <cp:revision>127</cp:revision>
  <dcterms:created xsi:type="dcterms:W3CDTF">2019-09-21T20:45:00Z</dcterms:created>
  <dcterms:modified xsi:type="dcterms:W3CDTF">2019-10-02T03:55:00Z</dcterms:modified>
  <cp:category/>
</cp:coreProperties>
</file>